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25D810" w14:textId="1391C3D7" w:rsidR="004C295A" w:rsidRPr="00A67549" w:rsidRDefault="00BF7632" w:rsidP="0044158F">
      <w:pPr>
        <w:pStyle w:val="Heading1"/>
        <w:spacing w:after="0"/>
        <w:rPr>
          <w:sz w:val="32"/>
          <w:szCs w:val="12"/>
          <w:lang w:val="en-AU"/>
        </w:rPr>
      </w:pPr>
      <w:r>
        <w:rPr>
          <w:sz w:val="32"/>
          <w:szCs w:val="12"/>
          <w:lang w:val="en-AU"/>
        </w:rPr>
        <w:t>Adult peripheral intravenous cannula (PIVC) insertion</w:t>
      </w:r>
      <w:r w:rsidR="00290871" w:rsidRPr="00A67549">
        <w:rPr>
          <w:sz w:val="32"/>
          <w:szCs w:val="12"/>
          <w:lang w:val="en-AU"/>
        </w:rPr>
        <w:t xml:space="preserve"> – Clinical Assessment Tool</w:t>
      </w:r>
    </w:p>
    <w:p w14:paraId="25DECDAF" w14:textId="16370F4A" w:rsidR="004C295A" w:rsidRPr="00613AB2" w:rsidRDefault="00290871" w:rsidP="0044158F">
      <w:pPr>
        <w:tabs>
          <w:tab w:val="left" w:pos="851"/>
          <w:tab w:val="left" w:pos="4536"/>
        </w:tabs>
        <w:spacing w:before="240"/>
      </w:pPr>
      <w:r>
        <w:t xml:space="preserve">Name: </w:t>
      </w:r>
      <w:r w:rsidR="004C295A" w:rsidRPr="00613AB2">
        <w:t xml:space="preserve"> </w:t>
      </w:r>
      <w:r w:rsidR="00B74403">
        <w:t>___________________________________</w:t>
      </w:r>
      <w:r>
        <w:tab/>
      </w:r>
      <w:r w:rsidR="008B57B1">
        <w:t xml:space="preserve">  </w:t>
      </w:r>
      <w:r>
        <w:t>HE#:</w:t>
      </w:r>
      <w:r w:rsidRPr="00290871">
        <w:rPr>
          <w:u w:val="single"/>
        </w:rPr>
        <w:tab/>
      </w:r>
      <w:r w:rsidRPr="00290871">
        <w:rPr>
          <w:u w:val="single"/>
        </w:rPr>
        <w:tab/>
      </w:r>
      <w:r w:rsidRPr="00290871">
        <w:rPr>
          <w:u w:val="single"/>
        </w:rPr>
        <w:tab/>
      </w:r>
      <w:r w:rsidRPr="00290871">
        <w:rPr>
          <w:u w:val="single"/>
        </w:rPr>
        <w:tab/>
      </w:r>
      <w:r w:rsidRPr="00290871">
        <w:rPr>
          <w:u w:val="single"/>
        </w:rPr>
        <w:tab/>
      </w:r>
      <w:r>
        <w:tab/>
        <w:t xml:space="preserve"> </w:t>
      </w:r>
    </w:p>
    <w:p w14:paraId="6F8578EE" w14:textId="7DDB2A0D" w:rsidR="004C295A" w:rsidRPr="001F3DED" w:rsidRDefault="00A67549" w:rsidP="0090330B">
      <w:pPr>
        <w:pStyle w:val="Heading2"/>
        <w:rPr>
          <w:sz w:val="28"/>
          <w:szCs w:val="24"/>
          <w:lang w:val="en-AU"/>
        </w:rPr>
      </w:pPr>
      <w:r w:rsidRPr="001F3DED">
        <w:rPr>
          <w:sz w:val="28"/>
          <w:szCs w:val="24"/>
          <w:lang w:val="en-AU"/>
        </w:rPr>
        <w:t>Outcome</w:t>
      </w:r>
    </w:p>
    <w:p w14:paraId="5E9E8E8F" w14:textId="2A060FF6" w:rsidR="00A67549" w:rsidRPr="008634C9" w:rsidRDefault="00A67549" w:rsidP="00A67549">
      <w:pPr>
        <w:rPr>
          <w:rFonts w:ascii="Calibri" w:eastAsia="Times New Roman" w:hAnsi="Calibri"/>
          <w:b/>
          <w:sz w:val="28"/>
          <w:szCs w:val="18"/>
          <w:lang w:eastAsia="en-AU"/>
        </w:rPr>
      </w:pPr>
      <w:r w:rsidRPr="008634C9">
        <w:rPr>
          <w:sz w:val="22"/>
          <w:szCs w:val="20"/>
        </w:rPr>
        <w:t xml:space="preserve">Demonstrates the required understanding and clinical skill for </w:t>
      </w:r>
      <w:r w:rsidR="00BF7632">
        <w:rPr>
          <w:sz w:val="22"/>
          <w:szCs w:val="20"/>
        </w:rPr>
        <w:t>insertion of peripheral intravenous cannula.</w:t>
      </w:r>
    </w:p>
    <w:p w14:paraId="539EEE5D" w14:textId="77777777" w:rsidR="006C1631" w:rsidRDefault="00A67549" w:rsidP="006C1631">
      <w:pPr>
        <w:pStyle w:val="Heading2"/>
        <w:rPr>
          <w:sz w:val="28"/>
          <w:szCs w:val="24"/>
        </w:rPr>
      </w:pPr>
      <w:r w:rsidRPr="001F3DED">
        <w:rPr>
          <w:sz w:val="28"/>
          <w:szCs w:val="24"/>
        </w:rPr>
        <w:t>Preparation</w:t>
      </w:r>
    </w:p>
    <w:p w14:paraId="53EC82AD" w14:textId="2767C936" w:rsidR="004C295A" w:rsidRPr="006C1631" w:rsidRDefault="00A67549" w:rsidP="006C1631">
      <w:pPr>
        <w:pStyle w:val="Heading2"/>
        <w:rPr>
          <w:sz w:val="28"/>
          <w:szCs w:val="24"/>
        </w:rPr>
      </w:pPr>
      <w:r>
        <w:rPr>
          <w:color w:val="495965" w:themeColor="text1"/>
          <w:lang w:val="en-AU"/>
        </w:rPr>
        <w:t>Theory</w:t>
      </w:r>
    </w:p>
    <w:p w14:paraId="19A63902" w14:textId="5547A44A" w:rsidR="00A67549" w:rsidRDefault="00A67549" w:rsidP="00A67549">
      <w:pPr>
        <w:rPr>
          <w:sz w:val="22"/>
          <w:szCs w:val="20"/>
          <w:lang w:eastAsia="x-none"/>
        </w:rPr>
      </w:pPr>
      <w:r w:rsidRPr="008634C9">
        <w:rPr>
          <w:sz w:val="22"/>
          <w:szCs w:val="20"/>
          <w:lang w:eastAsia="x-none"/>
        </w:rPr>
        <w:t xml:space="preserve">Read </w:t>
      </w:r>
      <w:r w:rsidR="00BF7632">
        <w:rPr>
          <w:sz w:val="22"/>
          <w:szCs w:val="20"/>
          <w:lang w:eastAsia="x-none"/>
        </w:rPr>
        <w:t>State Wide Policy:</w:t>
      </w:r>
    </w:p>
    <w:p w14:paraId="36BFF404" w14:textId="60E3C3BA" w:rsidR="00BF7632" w:rsidRPr="00AD694F" w:rsidRDefault="00232B33" w:rsidP="00AD694F">
      <w:pPr>
        <w:pStyle w:val="ListParagraph"/>
        <w:numPr>
          <w:ilvl w:val="0"/>
          <w:numId w:val="20"/>
        </w:numPr>
        <w:rPr>
          <w:rStyle w:val="Hyperlink"/>
          <w:rFonts w:cs="Arial"/>
          <w:sz w:val="22"/>
        </w:rPr>
      </w:pPr>
      <w:hyperlink r:id="rId11" w:history="1">
        <w:r w:rsidR="00BF7632" w:rsidRPr="00AD694F">
          <w:rPr>
            <w:rStyle w:val="Hyperlink"/>
            <w:rFonts w:cs="Arial"/>
            <w:sz w:val="22"/>
          </w:rPr>
          <w:t>https://ww2.health.wa.gov.au/~/media/Files/Corporate/Policy%20Frameworks/Public%20Health/Policy/Insertion%20and%20Management%20of%20Peripheral%20Intravenous%20Cannulae/MP38-Insertion-and-Management-of-Peripheral-Intravenous-Cannulae.pdf</w:t>
        </w:r>
      </w:hyperlink>
    </w:p>
    <w:p w14:paraId="750367DD" w14:textId="77777777" w:rsidR="009A1141" w:rsidRDefault="00BF7632" w:rsidP="009A1141">
      <w:r w:rsidRPr="00BF7632">
        <w:rPr>
          <w:rStyle w:val="Hyperlink"/>
          <w:rFonts w:cs="Arial"/>
          <w:color w:val="495965" w:themeColor="text1"/>
          <w:sz w:val="22"/>
          <w:szCs w:val="20"/>
          <w:u w:val="none"/>
        </w:rPr>
        <w:t>Complete WNHS eLearning package (my learning)</w:t>
      </w:r>
      <w:r>
        <w:rPr>
          <w:rStyle w:val="Hyperlink"/>
          <w:rFonts w:cs="Arial"/>
          <w:color w:val="495965" w:themeColor="text1"/>
          <w:sz w:val="22"/>
          <w:szCs w:val="20"/>
          <w:u w:val="none"/>
        </w:rPr>
        <w:t>:</w:t>
      </w:r>
    </w:p>
    <w:p w14:paraId="4AD7A57B" w14:textId="3D86BCBD" w:rsidR="00AD694F" w:rsidRPr="009A1141" w:rsidRDefault="00232B33" w:rsidP="009A1141">
      <w:pPr>
        <w:pStyle w:val="ListParagraph"/>
        <w:numPr>
          <w:ilvl w:val="0"/>
          <w:numId w:val="20"/>
        </w:numPr>
        <w:rPr>
          <w:color w:val="495965" w:themeColor="text1"/>
          <w:sz w:val="20"/>
          <w:szCs w:val="18"/>
          <w:lang w:eastAsia="x-none"/>
        </w:rPr>
      </w:pPr>
      <w:hyperlink r:id="rId12" w:anchor="/users/@self/catalogues/48678501/courses/45485333/description" w:history="1">
        <w:r w:rsidR="00AD694F">
          <w:rPr>
            <w:rStyle w:val="Hyperlink"/>
          </w:rPr>
          <w:t>MyLearning - [NMHS] WNHS Adult peripheral intravenous cannulation (001) (health.wa.gov.au)</w:t>
        </w:r>
      </w:hyperlink>
    </w:p>
    <w:p w14:paraId="3BE9C879" w14:textId="32A08AAC" w:rsidR="00C1322A" w:rsidRPr="00F2514E" w:rsidRDefault="00C1322A" w:rsidP="00C1322A">
      <w:pPr>
        <w:pStyle w:val="Heading3"/>
        <w:rPr>
          <w:lang w:val="en-AU"/>
        </w:rPr>
      </w:pPr>
      <w:r w:rsidRPr="00F2514E">
        <w:rPr>
          <w:lang w:val="en-AU"/>
        </w:rPr>
        <w:t>Supervised practice</w:t>
      </w:r>
    </w:p>
    <w:p w14:paraId="5E89DD4D" w14:textId="3CAB7AA1" w:rsidR="00A734C7" w:rsidRPr="00A734C7" w:rsidRDefault="00A734C7" w:rsidP="00A734C7">
      <w:pPr>
        <w:tabs>
          <w:tab w:val="left" w:pos="176"/>
          <w:tab w:val="left" w:leader="underscore" w:pos="3828"/>
        </w:tabs>
        <w:rPr>
          <w:rFonts w:cs="Arial"/>
          <w:sz w:val="22"/>
        </w:rPr>
      </w:pPr>
      <w:r w:rsidRPr="00A734C7">
        <w:rPr>
          <w:rFonts w:cs="Arial"/>
          <w:sz w:val="22"/>
        </w:rPr>
        <w:t xml:space="preserve">Supervisor – Health care professional deemed competent in </w:t>
      </w:r>
      <w:r w:rsidR="00BF7632">
        <w:rPr>
          <w:rFonts w:cs="Arial"/>
          <w:sz w:val="22"/>
        </w:rPr>
        <w:t>PIVC insertion</w:t>
      </w:r>
      <w:r>
        <w:rPr>
          <w:rFonts w:cs="Arial"/>
          <w:sz w:val="22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6"/>
        <w:gridCol w:w="1358"/>
        <w:gridCol w:w="1470"/>
      </w:tblGrid>
      <w:tr w:rsidR="0019702E" w14:paraId="18882E5A" w14:textId="77777777" w:rsidTr="008F7C0F">
        <w:tc>
          <w:tcPr>
            <w:tcW w:w="7366" w:type="dxa"/>
            <w:shd w:val="clear" w:color="auto" w:fill="495965" w:themeFill="text1"/>
          </w:tcPr>
          <w:p w14:paraId="12CD0914" w14:textId="11E918ED" w:rsidR="00C1322A" w:rsidRPr="00396281" w:rsidRDefault="00C1322A" w:rsidP="00C1322A">
            <w:pP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</w:pPr>
            <w:bookmarkStart w:id="0" w:name="_Hlk181786290"/>
            <w:r w:rsidRPr="00396281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Requirement</w:t>
            </w:r>
          </w:p>
        </w:tc>
        <w:tc>
          <w:tcPr>
            <w:tcW w:w="1358" w:type="dxa"/>
            <w:shd w:val="clear" w:color="auto" w:fill="495965" w:themeFill="text1"/>
          </w:tcPr>
          <w:p w14:paraId="5EE1F15F" w14:textId="1EE32324" w:rsidR="00C1322A" w:rsidRPr="00396281" w:rsidRDefault="00C1322A" w:rsidP="00C1322A">
            <w:pP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</w:pPr>
            <w:r w:rsidRPr="00396281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 xml:space="preserve">Date </w:t>
            </w:r>
          </w:p>
        </w:tc>
        <w:tc>
          <w:tcPr>
            <w:tcW w:w="1470" w:type="dxa"/>
            <w:shd w:val="clear" w:color="auto" w:fill="495965" w:themeFill="text1"/>
          </w:tcPr>
          <w:p w14:paraId="1CF5B0B1" w14:textId="07CFA3BE" w:rsidR="00C1322A" w:rsidRPr="00396281" w:rsidRDefault="00C1322A" w:rsidP="00C1322A">
            <w:pP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</w:pPr>
            <w:r w:rsidRPr="00396281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Supervisor Initial</w:t>
            </w:r>
          </w:p>
        </w:tc>
      </w:tr>
      <w:tr w:rsidR="00AD694F" w14:paraId="4900CCBF" w14:textId="77777777" w:rsidTr="00AD694F">
        <w:trPr>
          <w:trHeight w:val="338"/>
        </w:trPr>
        <w:tc>
          <w:tcPr>
            <w:tcW w:w="7366" w:type="dxa"/>
          </w:tcPr>
          <w:p w14:paraId="5C43656A" w14:textId="77777777" w:rsidR="00AD694F" w:rsidRDefault="00DF2A7C" w:rsidP="00DF2A7C">
            <w:pPr>
              <w:spacing w:after="0"/>
              <w:rPr>
                <w:sz w:val="22"/>
                <w:szCs w:val="20"/>
                <w:lang w:eastAsia="x-none"/>
              </w:rPr>
            </w:pPr>
            <w:r>
              <w:rPr>
                <w:sz w:val="22"/>
                <w:szCs w:val="20"/>
                <w:lang w:eastAsia="x-none"/>
              </w:rPr>
              <w:t>Attend education workshop and demonstrate successful supervised simulation attempt using aseptic technique.</w:t>
            </w:r>
          </w:p>
          <w:p w14:paraId="3B66E114" w14:textId="61EA3CDC" w:rsidR="00DF2A7C" w:rsidRPr="00DF2A7C" w:rsidRDefault="00DF2A7C" w:rsidP="00DF2A7C">
            <w:pPr>
              <w:spacing w:after="0"/>
              <w:rPr>
                <w:sz w:val="22"/>
                <w:szCs w:val="20"/>
                <w:lang w:eastAsia="x-none"/>
              </w:rPr>
            </w:pPr>
          </w:p>
        </w:tc>
        <w:tc>
          <w:tcPr>
            <w:tcW w:w="1358" w:type="dxa"/>
          </w:tcPr>
          <w:p w14:paraId="74D58073" w14:textId="77777777" w:rsidR="00AD694F" w:rsidRDefault="00AD694F" w:rsidP="00C1322A">
            <w:pPr>
              <w:rPr>
                <w:lang w:eastAsia="x-none"/>
              </w:rPr>
            </w:pPr>
          </w:p>
        </w:tc>
        <w:tc>
          <w:tcPr>
            <w:tcW w:w="1470" w:type="dxa"/>
          </w:tcPr>
          <w:p w14:paraId="3DADA0DB" w14:textId="77777777" w:rsidR="00AD694F" w:rsidRDefault="00AD694F" w:rsidP="00C1322A">
            <w:pPr>
              <w:rPr>
                <w:lang w:eastAsia="x-none"/>
              </w:rPr>
            </w:pPr>
          </w:p>
        </w:tc>
      </w:tr>
      <w:tr w:rsidR="00AD694F" w14:paraId="3473F25B" w14:textId="77777777" w:rsidTr="0019702E">
        <w:trPr>
          <w:trHeight w:val="337"/>
        </w:trPr>
        <w:tc>
          <w:tcPr>
            <w:tcW w:w="7366" w:type="dxa"/>
          </w:tcPr>
          <w:p w14:paraId="1CC79256" w14:textId="2A042E46" w:rsidR="00AD694F" w:rsidRDefault="00011C46" w:rsidP="00C1322A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S</w:t>
            </w:r>
            <w:r w:rsidR="00AD694F">
              <w:rPr>
                <w:rFonts w:cs="Arial"/>
                <w:sz w:val="22"/>
              </w:rPr>
              <w:t>uccessful insertion supervised by health professional deemed competent</w:t>
            </w:r>
          </w:p>
        </w:tc>
        <w:tc>
          <w:tcPr>
            <w:tcW w:w="1358" w:type="dxa"/>
          </w:tcPr>
          <w:p w14:paraId="2F45B8B2" w14:textId="77777777" w:rsidR="00AD694F" w:rsidRDefault="00AD694F" w:rsidP="00C1322A">
            <w:pPr>
              <w:rPr>
                <w:lang w:eastAsia="x-none"/>
              </w:rPr>
            </w:pPr>
          </w:p>
        </w:tc>
        <w:tc>
          <w:tcPr>
            <w:tcW w:w="1470" w:type="dxa"/>
          </w:tcPr>
          <w:p w14:paraId="20CB5B22" w14:textId="77777777" w:rsidR="00AD694F" w:rsidRDefault="00AD694F" w:rsidP="00C1322A">
            <w:pPr>
              <w:rPr>
                <w:lang w:eastAsia="x-none"/>
              </w:rPr>
            </w:pPr>
          </w:p>
        </w:tc>
      </w:tr>
      <w:tr w:rsidR="00DF2A7C" w14:paraId="6B6B51D5" w14:textId="77777777" w:rsidTr="0019702E">
        <w:trPr>
          <w:trHeight w:val="337"/>
        </w:trPr>
        <w:tc>
          <w:tcPr>
            <w:tcW w:w="7366" w:type="dxa"/>
          </w:tcPr>
          <w:p w14:paraId="0EA4C0F0" w14:textId="54ADAD02" w:rsidR="00DF2A7C" w:rsidRDefault="00DF2A7C" w:rsidP="00C1322A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Successful insertion supervised by health professional deemed competent</w:t>
            </w:r>
          </w:p>
        </w:tc>
        <w:tc>
          <w:tcPr>
            <w:tcW w:w="1358" w:type="dxa"/>
          </w:tcPr>
          <w:p w14:paraId="618A6C63" w14:textId="77777777" w:rsidR="00DF2A7C" w:rsidRDefault="00DF2A7C" w:rsidP="00C1322A">
            <w:pPr>
              <w:rPr>
                <w:lang w:eastAsia="x-none"/>
              </w:rPr>
            </w:pPr>
          </w:p>
        </w:tc>
        <w:tc>
          <w:tcPr>
            <w:tcW w:w="1470" w:type="dxa"/>
          </w:tcPr>
          <w:p w14:paraId="166CEA75" w14:textId="77777777" w:rsidR="00DF2A7C" w:rsidRDefault="00DF2A7C" w:rsidP="00C1322A">
            <w:pPr>
              <w:rPr>
                <w:lang w:eastAsia="x-none"/>
              </w:rPr>
            </w:pPr>
          </w:p>
        </w:tc>
      </w:tr>
      <w:bookmarkEnd w:id="0"/>
    </w:tbl>
    <w:p w14:paraId="0833B2EF" w14:textId="77777777" w:rsidR="00011C46" w:rsidRDefault="00011C46" w:rsidP="00A67549">
      <w:pPr>
        <w:pStyle w:val="Heading2"/>
        <w:rPr>
          <w:sz w:val="28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66"/>
        <w:gridCol w:w="1358"/>
        <w:gridCol w:w="1470"/>
      </w:tblGrid>
      <w:tr w:rsidR="00103E66" w14:paraId="4ED3525C" w14:textId="77777777" w:rsidTr="008B57B1">
        <w:tc>
          <w:tcPr>
            <w:tcW w:w="7366" w:type="dxa"/>
            <w:shd w:val="clear" w:color="auto" w:fill="495965" w:themeFill="text1"/>
          </w:tcPr>
          <w:p w14:paraId="72AF63B1" w14:textId="158CF9E0" w:rsidR="00103E66" w:rsidRPr="008B57B1" w:rsidRDefault="00103E66" w:rsidP="008E3399">
            <w:pP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</w:pPr>
            <w:r w:rsidRPr="008B57B1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Previous competency (or compe</w:t>
            </w:r>
            <w:r w:rsidR="00C2697E" w:rsidRPr="008B57B1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t</w:t>
            </w:r>
            <w:r w:rsidR="00B51F7F" w:rsidRPr="008B57B1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 xml:space="preserve">ency </w:t>
            </w:r>
            <w:r w:rsidR="00C2697E" w:rsidRPr="008B57B1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from</w:t>
            </w:r>
            <w:r w:rsidR="00B51F7F" w:rsidRPr="008B57B1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 xml:space="preserve"> other health service)</w:t>
            </w:r>
          </w:p>
        </w:tc>
        <w:tc>
          <w:tcPr>
            <w:tcW w:w="1358" w:type="dxa"/>
            <w:shd w:val="clear" w:color="auto" w:fill="495965" w:themeFill="text1"/>
          </w:tcPr>
          <w:p w14:paraId="4D9065FA" w14:textId="77777777" w:rsidR="00103E66" w:rsidRPr="008B57B1" w:rsidRDefault="00103E66" w:rsidP="008E3399">
            <w:pP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</w:pPr>
            <w:r w:rsidRPr="008B57B1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 xml:space="preserve">Date </w:t>
            </w:r>
          </w:p>
        </w:tc>
        <w:tc>
          <w:tcPr>
            <w:tcW w:w="1470" w:type="dxa"/>
            <w:shd w:val="clear" w:color="auto" w:fill="495965" w:themeFill="text1"/>
          </w:tcPr>
          <w:p w14:paraId="37A4F838" w14:textId="77777777" w:rsidR="00103E66" w:rsidRPr="008B57B1" w:rsidRDefault="00103E66" w:rsidP="008E3399">
            <w:pPr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</w:pPr>
            <w:r w:rsidRPr="008B57B1">
              <w:rPr>
                <w:b/>
                <w:bCs/>
                <w:color w:val="FFFFFF" w:themeColor="background1"/>
                <w:sz w:val="22"/>
                <w:szCs w:val="20"/>
                <w:lang w:eastAsia="x-none"/>
              </w:rPr>
              <w:t>Supervisor Initial</w:t>
            </w:r>
          </w:p>
        </w:tc>
      </w:tr>
      <w:tr w:rsidR="00103E66" w14:paraId="20DFF9CB" w14:textId="77777777" w:rsidTr="008E3399">
        <w:trPr>
          <w:trHeight w:val="338"/>
        </w:trPr>
        <w:tc>
          <w:tcPr>
            <w:tcW w:w="7366" w:type="dxa"/>
          </w:tcPr>
          <w:p w14:paraId="1C0B8158" w14:textId="55548A4E" w:rsidR="00103E66" w:rsidRDefault="00C2697E" w:rsidP="008E3399">
            <w:pPr>
              <w:spacing w:after="0"/>
              <w:rPr>
                <w:sz w:val="22"/>
                <w:szCs w:val="20"/>
                <w:lang w:eastAsia="x-none"/>
              </w:rPr>
            </w:pPr>
            <w:r>
              <w:rPr>
                <w:sz w:val="22"/>
                <w:szCs w:val="20"/>
                <w:lang w:eastAsia="x-none"/>
              </w:rPr>
              <w:t xml:space="preserve">Read </w:t>
            </w:r>
            <w:r w:rsidR="003F66B3">
              <w:rPr>
                <w:sz w:val="22"/>
                <w:szCs w:val="20"/>
                <w:lang w:eastAsia="x-none"/>
              </w:rPr>
              <w:t>state wide policy</w:t>
            </w:r>
          </w:p>
          <w:p w14:paraId="006DD25B" w14:textId="77777777" w:rsidR="00103E66" w:rsidRPr="00DF2A7C" w:rsidRDefault="00103E66" w:rsidP="008E3399">
            <w:pPr>
              <w:spacing w:after="0"/>
              <w:rPr>
                <w:sz w:val="22"/>
                <w:szCs w:val="20"/>
                <w:lang w:eastAsia="x-none"/>
              </w:rPr>
            </w:pPr>
          </w:p>
        </w:tc>
        <w:tc>
          <w:tcPr>
            <w:tcW w:w="1358" w:type="dxa"/>
          </w:tcPr>
          <w:p w14:paraId="102BA82E" w14:textId="77777777" w:rsidR="00103E66" w:rsidRDefault="00103E66" w:rsidP="008E3399">
            <w:pPr>
              <w:rPr>
                <w:lang w:eastAsia="x-none"/>
              </w:rPr>
            </w:pPr>
          </w:p>
        </w:tc>
        <w:tc>
          <w:tcPr>
            <w:tcW w:w="1470" w:type="dxa"/>
          </w:tcPr>
          <w:p w14:paraId="75DFAC40" w14:textId="77777777" w:rsidR="00103E66" w:rsidRDefault="00103E66" w:rsidP="008E3399">
            <w:pPr>
              <w:rPr>
                <w:lang w:eastAsia="x-none"/>
              </w:rPr>
            </w:pPr>
          </w:p>
        </w:tc>
      </w:tr>
      <w:tr w:rsidR="00103E66" w14:paraId="0E5A30D4" w14:textId="77777777" w:rsidTr="008E3399">
        <w:trPr>
          <w:trHeight w:val="337"/>
        </w:trPr>
        <w:tc>
          <w:tcPr>
            <w:tcW w:w="7366" w:type="dxa"/>
          </w:tcPr>
          <w:p w14:paraId="4B7E9738" w14:textId="000F95E2" w:rsidR="00103E66" w:rsidRDefault="003F66B3" w:rsidP="008E3399">
            <w:pPr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 xml:space="preserve">Assessed on individual basis; this may or may not include a supervised </w:t>
            </w:r>
            <w:r w:rsidR="00F053DB">
              <w:rPr>
                <w:rFonts w:cs="Arial"/>
                <w:sz w:val="22"/>
              </w:rPr>
              <w:t>successful insertion using aseptic technique</w:t>
            </w:r>
          </w:p>
        </w:tc>
        <w:tc>
          <w:tcPr>
            <w:tcW w:w="1358" w:type="dxa"/>
          </w:tcPr>
          <w:p w14:paraId="527C1B34" w14:textId="77777777" w:rsidR="00103E66" w:rsidRDefault="00103E66" w:rsidP="008E3399">
            <w:pPr>
              <w:rPr>
                <w:lang w:eastAsia="x-none"/>
              </w:rPr>
            </w:pPr>
          </w:p>
        </w:tc>
        <w:tc>
          <w:tcPr>
            <w:tcW w:w="1470" w:type="dxa"/>
          </w:tcPr>
          <w:p w14:paraId="7E2C8E40" w14:textId="77777777" w:rsidR="00103E66" w:rsidRDefault="00103E66" w:rsidP="008E3399">
            <w:pPr>
              <w:rPr>
                <w:lang w:eastAsia="x-none"/>
              </w:rPr>
            </w:pPr>
          </w:p>
        </w:tc>
      </w:tr>
    </w:tbl>
    <w:p w14:paraId="19CFBE22" w14:textId="7F8ABAF8" w:rsidR="00A67549" w:rsidRDefault="00A67549" w:rsidP="00A67549">
      <w:pPr>
        <w:pStyle w:val="Heading2"/>
        <w:rPr>
          <w:sz w:val="28"/>
          <w:szCs w:val="24"/>
        </w:rPr>
      </w:pPr>
      <w:r w:rsidRPr="001F3DED">
        <w:rPr>
          <w:sz w:val="28"/>
          <w:szCs w:val="24"/>
        </w:rPr>
        <w:lastRenderedPageBreak/>
        <w:t>Performance criteria</w:t>
      </w:r>
    </w:p>
    <w:p w14:paraId="1FDD12C6" w14:textId="65267469" w:rsidR="001405A6" w:rsidRPr="00232B33" w:rsidRDefault="001405A6" w:rsidP="001405A6">
      <w:pPr>
        <w:rPr>
          <w:sz w:val="20"/>
          <w:szCs w:val="20"/>
          <w:lang w:eastAsia="x-none"/>
        </w:rPr>
      </w:pPr>
      <w:r w:rsidRPr="00232B33">
        <w:rPr>
          <w:sz w:val="20"/>
          <w:szCs w:val="20"/>
          <w:lang w:eastAsia="x-none"/>
        </w:rPr>
        <w:t xml:space="preserve">To be completed and signed by </w:t>
      </w:r>
      <w:r w:rsidR="00A734C7" w:rsidRPr="00232B33">
        <w:rPr>
          <w:sz w:val="20"/>
          <w:szCs w:val="20"/>
          <w:lang w:eastAsia="x-none"/>
        </w:rPr>
        <w:t xml:space="preserve">the supervisor. </w:t>
      </w:r>
      <w:r w:rsidRPr="00232B33">
        <w:rPr>
          <w:sz w:val="20"/>
          <w:szCs w:val="20"/>
          <w:lang w:eastAsia="x-none"/>
        </w:rPr>
        <w:t xml:space="preserve"> </w:t>
      </w:r>
      <w:r w:rsidR="00105B19" w:rsidRPr="00232B33">
        <w:rPr>
          <w:sz w:val="20"/>
          <w:szCs w:val="20"/>
          <w:lang w:eastAsia="x-none"/>
        </w:rPr>
        <w:t>(A=achieved, NA= not achieved)</w:t>
      </w:r>
    </w:p>
    <w:tbl>
      <w:tblPr>
        <w:tblStyle w:val="TableGrid"/>
        <w:tblW w:w="4656" w:type="pct"/>
        <w:tblLayout w:type="fixed"/>
        <w:tblLook w:val="04A0" w:firstRow="1" w:lastRow="0" w:firstColumn="1" w:lastColumn="0" w:noHBand="0" w:noVBand="1"/>
      </w:tblPr>
      <w:tblGrid>
        <w:gridCol w:w="8642"/>
        <w:gridCol w:w="851"/>
      </w:tblGrid>
      <w:tr w:rsidR="00A734C7" w:rsidRPr="00232B33" w14:paraId="3A0CB2CB" w14:textId="77777777" w:rsidTr="009A7F7B">
        <w:tc>
          <w:tcPr>
            <w:tcW w:w="4552" w:type="pct"/>
            <w:shd w:val="clear" w:color="auto" w:fill="FFFFFF" w:themeFill="background1"/>
          </w:tcPr>
          <w:p w14:paraId="3423D40F" w14:textId="4F994952" w:rsidR="00A734C7" w:rsidRPr="00232B33" w:rsidRDefault="0019702E" w:rsidP="008634C9">
            <w:pPr>
              <w:spacing w:after="0"/>
              <w:rPr>
                <w:b/>
                <w:bCs/>
                <w:color w:val="auto"/>
                <w:sz w:val="22"/>
              </w:rPr>
            </w:pPr>
            <w:r w:rsidRPr="00232B33">
              <w:rPr>
                <w:b/>
                <w:bCs/>
                <w:color w:val="auto"/>
                <w:sz w:val="22"/>
              </w:rPr>
              <w:t xml:space="preserve">Date: </w:t>
            </w:r>
          </w:p>
        </w:tc>
        <w:tc>
          <w:tcPr>
            <w:tcW w:w="448" w:type="pct"/>
            <w:shd w:val="clear" w:color="auto" w:fill="FFFFFF" w:themeFill="background1"/>
          </w:tcPr>
          <w:p w14:paraId="5D8B0A08" w14:textId="67B0E16A" w:rsidR="00A734C7" w:rsidRPr="00232B33" w:rsidRDefault="0019702E" w:rsidP="00977A7A">
            <w:pPr>
              <w:rPr>
                <w:b/>
                <w:bCs/>
                <w:color w:val="auto"/>
                <w:sz w:val="22"/>
              </w:rPr>
            </w:pPr>
            <w:r w:rsidRPr="00232B33">
              <w:rPr>
                <w:b/>
                <w:bCs/>
                <w:color w:val="auto"/>
                <w:sz w:val="22"/>
              </w:rPr>
              <w:t>A/NA</w:t>
            </w:r>
          </w:p>
        </w:tc>
      </w:tr>
      <w:tr w:rsidR="0019702E" w:rsidRPr="00232B33" w14:paraId="53B21F02" w14:textId="77777777" w:rsidTr="009A7F7B">
        <w:trPr>
          <w:trHeight w:val="258"/>
        </w:trPr>
        <w:tc>
          <w:tcPr>
            <w:tcW w:w="5000" w:type="pct"/>
            <w:gridSpan w:val="2"/>
            <w:shd w:val="clear" w:color="auto" w:fill="495965" w:themeFill="text1"/>
          </w:tcPr>
          <w:p w14:paraId="0CC8AC42" w14:textId="17946909" w:rsidR="0019702E" w:rsidRPr="00232B33" w:rsidRDefault="0019702E" w:rsidP="00977A7A">
            <w:pPr>
              <w:rPr>
                <w:sz w:val="22"/>
              </w:rPr>
            </w:pPr>
            <w:r w:rsidRPr="00232B33">
              <w:rPr>
                <w:b/>
                <w:bCs/>
                <w:color w:val="FFFFFF" w:themeColor="background1"/>
                <w:sz w:val="22"/>
              </w:rPr>
              <w:t>Pr</w:t>
            </w:r>
            <w:r w:rsidR="00AD694F" w:rsidRPr="00232B33">
              <w:rPr>
                <w:b/>
                <w:bCs/>
                <w:color w:val="FFFFFF" w:themeColor="background1"/>
                <w:sz w:val="22"/>
              </w:rPr>
              <w:t>ofessional responsibilities</w:t>
            </w:r>
            <w:r w:rsidRPr="00232B33">
              <w:rPr>
                <w:b/>
                <w:bCs/>
                <w:color w:val="FFFFFF" w:themeColor="background1"/>
                <w:sz w:val="22"/>
              </w:rPr>
              <w:t>:</w:t>
            </w:r>
          </w:p>
        </w:tc>
      </w:tr>
      <w:tr w:rsidR="00A734C7" w:rsidRPr="00232B33" w14:paraId="7EA0B16F" w14:textId="77777777" w:rsidTr="00DF2A7C">
        <w:tc>
          <w:tcPr>
            <w:tcW w:w="4552" w:type="pct"/>
            <w:shd w:val="clear" w:color="auto" w:fill="auto"/>
          </w:tcPr>
          <w:p w14:paraId="62953826" w14:textId="295D342E" w:rsidR="00A734C7" w:rsidRPr="00232B33" w:rsidRDefault="00AD694F" w:rsidP="00232B33">
            <w:pPr>
              <w:pStyle w:val="ListParagraph"/>
              <w:numPr>
                <w:ilvl w:val="0"/>
                <w:numId w:val="18"/>
              </w:numPr>
              <w:spacing w:after="0"/>
              <w:ind w:left="306"/>
              <w:rPr>
                <w:sz w:val="22"/>
              </w:rPr>
            </w:pPr>
            <w:r w:rsidRPr="00232B33">
              <w:rPr>
                <w:rFonts w:cs="Arial"/>
                <w:sz w:val="22"/>
              </w:rPr>
              <w:t>Obtains</w:t>
            </w:r>
            <w:r w:rsidR="0019702E" w:rsidRPr="00232B33">
              <w:rPr>
                <w:rFonts w:cs="Arial"/>
                <w:sz w:val="22"/>
              </w:rPr>
              <w:t xml:space="preserve"> consent</w:t>
            </w:r>
          </w:p>
        </w:tc>
        <w:tc>
          <w:tcPr>
            <w:tcW w:w="448" w:type="pct"/>
          </w:tcPr>
          <w:p w14:paraId="0E521C98" w14:textId="77777777" w:rsidR="00A734C7" w:rsidRPr="00232B33" w:rsidRDefault="00A734C7" w:rsidP="00977A7A">
            <w:pPr>
              <w:rPr>
                <w:sz w:val="22"/>
              </w:rPr>
            </w:pPr>
          </w:p>
        </w:tc>
      </w:tr>
      <w:tr w:rsidR="0019702E" w:rsidRPr="00232B33" w14:paraId="2F19F895" w14:textId="77777777" w:rsidTr="00DF2A7C">
        <w:tc>
          <w:tcPr>
            <w:tcW w:w="4552" w:type="pct"/>
            <w:shd w:val="clear" w:color="auto" w:fill="auto"/>
          </w:tcPr>
          <w:p w14:paraId="4CC47CDE" w14:textId="67DC3542" w:rsidR="0019702E" w:rsidRPr="00232B33" w:rsidRDefault="00AD694F" w:rsidP="00232B33">
            <w:pPr>
              <w:pStyle w:val="ListParagraph"/>
              <w:numPr>
                <w:ilvl w:val="0"/>
                <w:numId w:val="17"/>
              </w:numPr>
              <w:spacing w:after="0"/>
              <w:ind w:left="306"/>
              <w:rPr>
                <w:rFonts w:cs="Arial"/>
                <w:sz w:val="22"/>
              </w:rPr>
            </w:pPr>
            <w:r w:rsidRPr="00232B33">
              <w:rPr>
                <w:rFonts w:cs="Arial"/>
                <w:sz w:val="22"/>
              </w:rPr>
              <w:t>Obtains medical order for PIVC</w:t>
            </w:r>
          </w:p>
        </w:tc>
        <w:tc>
          <w:tcPr>
            <w:tcW w:w="448" w:type="pct"/>
          </w:tcPr>
          <w:p w14:paraId="28F73787" w14:textId="77777777" w:rsidR="0019702E" w:rsidRPr="00232B33" w:rsidRDefault="0019702E" w:rsidP="00977A7A">
            <w:pPr>
              <w:rPr>
                <w:sz w:val="22"/>
              </w:rPr>
            </w:pPr>
          </w:p>
        </w:tc>
      </w:tr>
      <w:tr w:rsidR="0019702E" w:rsidRPr="00232B33" w14:paraId="52E8E1EA" w14:textId="77777777" w:rsidTr="00DF2A7C">
        <w:tc>
          <w:tcPr>
            <w:tcW w:w="4552" w:type="pct"/>
            <w:shd w:val="clear" w:color="auto" w:fill="auto"/>
          </w:tcPr>
          <w:p w14:paraId="554B5E63" w14:textId="480CD9D4" w:rsidR="0019702E" w:rsidRPr="00232B33" w:rsidRDefault="00AD694F" w:rsidP="00232B33">
            <w:pPr>
              <w:pStyle w:val="ListParagraph"/>
              <w:numPr>
                <w:ilvl w:val="0"/>
                <w:numId w:val="11"/>
              </w:numPr>
              <w:spacing w:after="0"/>
              <w:ind w:left="306"/>
              <w:rPr>
                <w:rFonts w:cs="Arial"/>
                <w:sz w:val="22"/>
              </w:rPr>
            </w:pPr>
            <w:r w:rsidRPr="00232B33">
              <w:rPr>
                <w:rFonts w:cs="Arial"/>
                <w:sz w:val="22"/>
              </w:rPr>
              <w:t>Maintains confidentiality</w:t>
            </w:r>
          </w:p>
        </w:tc>
        <w:tc>
          <w:tcPr>
            <w:tcW w:w="448" w:type="pct"/>
          </w:tcPr>
          <w:p w14:paraId="4770F161" w14:textId="77777777" w:rsidR="0019702E" w:rsidRPr="00232B33" w:rsidRDefault="0019702E" w:rsidP="00977A7A">
            <w:pPr>
              <w:rPr>
                <w:sz w:val="22"/>
              </w:rPr>
            </w:pPr>
          </w:p>
        </w:tc>
      </w:tr>
      <w:tr w:rsidR="0019702E" w:rsidRPr="00232B33" w14:paraId="7D698DAA" w14:textId="77777777" w:rsidTr="009A7F7B">
        <w:tc>
          <w:tcPr>
            <w:tcW w:w="5000" w:type="pct"/>
            <w:gridSpan w:val="2"/>
            <w:shd w:val="clear" w:color="auto" w:fill="495965" w:themeFill="text1"/>
          </w:tcPr>
          <w:p w14:paraId="10D95A4A" w14:textId="0B4F9200" w:rsidR="0019702E" w:rsidRPr="00232B33" w:rsidRDefault="00011C46" w:rsidP="00977A7A">
            <w:pPr>
              <w:rPr>
                <w:color w:val="FFFFFF" w:themeColor="background1"/>
                <w:sz w:val="22"/>
              </w:rPr>
            </w:pPr>
            <w:r w:rsidRPr="00232B33">
              <w:rPr>
                <w:rFonts w:cs="Arial"/>
                <w:b/>
                <w:bCs/>
                <w:color w:val="FFFFFF" w:themeColor="background1"/>
                <w:sz w:val="22"/>
              </w:rPr>
              <w:t>Knowledge</w:t>
            </w:r>
            <w:r w:rsidR="0019702E" w:rsidRPr="00232B33">
              <w:rPr>
                <w:rFonts w:cs="Arial"/>
                <w:b/>
                <w:bCs/>
                <w:color w:val="FFFFFF" w:themeColor="background1"/>
                <w:sz w:val="22"/>
              </w:rPr>
              <w:t>:</w:t>
            </w:r>
          </w:p>
        </w:tc>
      </w:tr>
      <w:tr w:rsidR="0019702E" w:rsidRPr="00232B33" w14:paraId="297255D8" w14:textId="77777777" w:rsidTr="00DF2A7C">
        <w:tc>
          <w:tcPr>
            <w:tcW w:w="4552" w:type="pct"/>
            <w:shd w:val="clear" w:color="auto" w:fill="auto"/>
          </w:tcPr>
          <w:p w14:paraId="7C17C81A" w14:textId="75FE2253" w:rsidR="0019702E" w:rsidRPr="00232B33" w:rsidRDefault="00DF2A7C" w:rsidP="00A67549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</w:rPr>
            </w:pPr>
            <w:r w:rsidRPr="00232B33">
              <w:rPr>
                <w:rFonts w:cs="Arial"/>
                <w:spacing w:val="-1"/>
                <w:sz w:val="22"/>
              </w:rPr>
              <w:t>Identifies</w:t>
            </w:r>
            <w:r w:rsidRPr="00232B33">
              <w:rPr>
                <w:rFonts w:cs="Arial"/>
                <w:spacing w:val="-6"/>
                <w:sz w:val="22"/>
              </w:rPr>
              <w:t xml:space="preserve"> </w:t>
            </w:r>
            <w:r w:rsidRPr="00232B33">
              <w:rPr>
                <w:rFonts w:cs="Arial"/>
                <w:sz w:val="22"/>
              </w:rPr>
              <w:t>and</w:t>
            </w:r>
            <w:r w:rsidRPr="00232B33">
              <w:rPr>
                <w:rFonts w:cs="Arial"/>
                <w:spacing w:val="-7"/>
                <w:sz w:val="22"/>
              </w:rPr>
              <w:t xml:space="preserve"> </w:t>
            </w:r>
            <w:r w:rsidRPr="00232B33">
              <w:rPr>
                <w:rFonts w:cs="Arial"/>
                <w:spacing w:val="-1"/>
                <w:sz w:val="22"/>
              </w:rPr>
              <w:t>manages</w:t>
            </w:r>
            <w:r w:rsidRPr="00232B33">
              <w:rPr>
                <w:rFonts w:cs="Arial"/>
                <w:spacing w:val="-6"/>
                <w:sz w:val="22"/>
              </w:rPr>
              <w:t xml:space="preserve"> </w:t>
            </w:r>
            <w:r w:rsidRPr="00232B33">
              <w:rPr>
                <w:rFonts w:cs="Arial"/>
                <w:sz w:val="22"/>
              </w:rPr>
              <w:t>risk</w:t>
            </w:r>
            <w:r w:rsidRPr="00232B33">
              <w:rPr>
                <w:rFonts w:cs="Arial"/>
                <w:spacing w:val="-3"/>
                <w:sz w:val="22"/>
              </w:rPr>
              <w:t xml:space="preserve"> </w:t>
            </w:r>
            <w:r w:rsidRPr="00232B33">
              <w:rPr>
                <w:rFonts w:cs="Arial"/>
                <w:spacing w:val="-1"/>
                <w:sz w:val="22"/>
              </w:rPr>
              <w:t>to</w:t>
            </w:r>
            <w:r w:rsidRPr="00232B33">
              <w:rPr>
                <w:rFonts w:cs="Arial"/>
                <w:spacing w:val="-6"/>
                <w:sz w:val="22"/>
              </w:rPr>
              <w:t xml:space="preserve"> </w:t>
            </w:r>
            <w:r w:rsidRPr="00232B33">
              <w:rPr>
                <w:rFonts w:cs="Arial"/>
                <w:sz w:val="22"/>
              </w:rPr>
              <w:t>self,</w:t>
            </w:r>
            <w:r w:rsidRPr="00232B33">
              <w:rPr>
                <w:rFonts w:cs="Arial"/>
                <w:spacing w:val="-7"/>
                <w:sz w:val="22"/>
              </w:rPr>
              <w:t xml:space="preserve"> </w:t>
            </w:r>
            <w:r w:rsidRPr="00232B33">
              <w:rPr>
                <w:rFonts w:cs="Arial"/>
                <w:spacing w:val="-1"/>
                <w:sz w:val="22"/>
              </w:rPr>
              <w:t>patient</w:t>
            </w:r>
            <w:r w:rsidRPr="00232B33">
              <w:rPr>
                <w:rFonts w:cs="Arial"/>
                <w:spacing w:val="-6"/>
                <w:sz w:val="22"/>
              </w:rPr>
              <w:t xml:space="preserve"> </w:t>
            </w:r>
            <w:r w:rsidRPr="00232B33">
              <w:rPr>
                <w:rFonts w:cs="Arial"/>
                <w:sz w:val="22"/>
              </w:rPr>
              <w:t>and</w:t>
            </w:r>
            <w:r w:rsidRPr="00232B33">
              <w:rPr>
                <w:rFonts w:cs="Arial"/>
                <w:spacing w:val="-7"/>
                <w:sz w:val="22"/>
              </w:rPr>
              <w:t xml:space="preserve"> </w:t>
            </w:r>
            <w:r w:rsidRPr="00232B33">
              <w:rPr>
                <w:rFonts w:cs="Arial"/>
                <w:sz w:val="22"/>
              </w:rPr>
              <w:t>the</w:t>
            </w:r>
            <w:r w:rsidRPr="00232B33">
              <w:rPr>
                <w:rFonts w:cs="Arial"/>
                <w:spacing w:val="-7"/>
                <w:sz w:val="22"/>
              </w:rPr>
              <w:t xml:space="preserve"> </w:t>
            </w:r>
            <w:r w:rsidRPr="00232B33">
              <w:rPr>
                <w:rFonts w:cs="Arial"/>
                <w:sz w:val="22"/>
              </w:rPr>
              <w:t>environment</w:t>
            </w:r>
          </w:p>
        </w:tc>
        <w:tc>
          <w:tcPr>
            <w:tcW w:w="448" w:type="pct"/>
          </w:tcPr>
          <w:p w14:paraId="376499F0" w14:textId="77777777" w:rsidR="0019702E" w:rsidRPr="00232B33" w:rsidRDefault="0019702E" w:rsidP="00977A7A">
            <w:pPr>
              <w:rPr>
                <w:sz w:val="22"/>
              </w:rPr>
            </w:pPr>
          </w:p>
        </w:tc>
      </w:tr>
      <w:tr w:rsidR="0019702E" w:rsidRPr="00232B33" w14:paraId="55E6CDCA" w14:textId="77777777" w:rsidTr="00DF2A7C">
        <w:tc>
          <w:tcPr>
            <w:tcW w:w="4552" w:type="pct"/>
            <w:shd w:val="clear" w:color="auto" w:fill="auto"/>
          </w:tcPr>
          <w:p w14:paraId="25BB84C6" w14:textId="34EAF244" w:rsidR="0019702E" w:rsidRPr="00232B33" w:rsidRDefault="00DF2A7C" w:rsidP="0019702E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</w:rPr>
            </w:pPr>
            <w:r w:rsidRPr="00232B33">
              <w:rPr>
                <w:rFonts w:cs="Arial"/>
                <w:spacing w:val="-1"/>
                <w:sz w:val="22"/>
              </w:rPr>
              <w:t>Verbalises</w:t>
            </w:r>
            <w:r w:rsidRPr="00232B33">
              <w:rPr>
                <w:rFonts w:cs="Arial"/>
                <w:spacing w:val="10"/>
                <w:sz w:val="22"/>
              </w:rPr>
              <w:t xml:space="preserve"> </w:t>
            </w:r>
            <w:r w:rsidRPr="00232B33">
              <w:rPr>
                <w:rFonts w:cs="Arial"/>
                <w:spacing w:val="1"/>
                <w:sz w:val="22"/>
              </w:rPr>
              <w:t>an</w:t>
            </w:r>
            <w:r w:rsidRPr="00232B33">
              <w:rPr>
                <w:rFonts w:cs="Arial"/>
                <w:spacing w:val="10"/>
                <w:sz w:val="22"/>
              </w:rPr>
              <w:t xml:space="preserve"> </w:t>
            </w:r>
            <w:r w:rsidRPr="00232B33">
              <w:rPr>
                <w:rFonts w:cs="Arial"/>
                <w:sz w:val="22"/>
              </w:rPr>
              <w:t>understanding</w:t>
            </w:r>
            <w:r w:rsidRPr="00232B33">
              <w:rPr>
                <w:rFonts w:cs="Arial"/>
                <w:spacing w:val="10"/>
                <w:sz w:val="22"/>
              </w:rPr>
              <w:t xml:space="preserve"> </w:t>
            </w:r>
            <w:r w:rsidRPr="00232B33">
              <w:rPr>
                <w:rFonts w:cs="Arial"/>
                <w:spacing w:val="-1"/>
                <w:sz w:val="22"/>
              </w:rPr>
              <w:t>of</w:t>
            </w:r>
            <w:r w:rsidRPr="00232B33">
              <w:rPr>
                <w:rFonts w:cs="Arial"/>
                <w:spacing w:val="12"/>
                <w:sz w:val="22"/>
              </w:rPr>
              <w:t xml:space="preserve"> </w:t>
            </w:r>
            <w:r w:rsidRPr="00232B33">
              <w:rPr>
                <w:rFonts w:cs="Arial"/>
                <w:spacing w:val="-1"/>
                <w:sz w:val="22"/>
              </w:rPr>
              <w:t>the</w:t>
            </w:r>
            <w:r w:rsidRPr="00232B33">
              <w:rPr>
                <w:rFonts w:cs="Arial"/>
                <w:spacing w:val="10"/>
                <w:sz w:val="22"/>
              </w:rPr>
              <w:t xml:space="preserve"> </w:t>
            </w:r>
            <w:r w:rsidRPr="00232B33">
              <w:rPr>
                <w:rFonts w:cs="Arial"/>
                <w:sz w:val="22"/>
              </w:rPr>
              <w:t>anatomy</w:t>
            </w:r>
            <w:r w:rsidRPr="00232B33">
              <w:rPr>
                <w:rFonts w:cs="Arial"/>
                <w:spacing w:val="6"/>
                <w:sz w:val="22"/>
              </w:rPr>
              <w:t xml:space="preserve"> </w:t>
            </w:r>
            <w:r w:rsidRPr="00232B33">
              <w:rPr>
                <w:rFonts w:cs="Arial"/>
                <w:sz w:val="22"/>
              </w:rPr>
              <w:t>&amp;</w:t>
            </w:r>
            <w:r w:rsidRPr="00232B33">
              <w:rPr>
                <w:rFonts w:cs="Arial"/>
                <w:spacing w:val="9"/>
                <w:sz w:val="22"/>
              </w:rPr>
              <w:t xml:space="preserve"> </w:t>
            </w:r>
            <w:r w:rsidRPr="00232B33">
              <w:rPr>
                <w:rFonts w:cs="Arial"/>
                <w:sz w:val="22"/>
              </w:rPr>
              <w:t>physiology</w:t>
            </w:r>
            <w:r w:rsidRPr="00232B33">
              <w:rPr>
                <w:rFonts w:cs="Arial"/>
                <w:spacing w:val="6"/>
                <w:sz w:val="22"/>
              </w:rPr>
              <w:t xml:space="preserve"> </w:t>
            </w:r>
            <w:r w:rsidRPr="00232B33">
              <w:rPr>
                <w:rFonts w:cs="Arial"/>
                <w:spacing w:val="-1"/>
                <w:sz w:val="22"/>
              </w:rPr>
              <w:t>of</w:t>
            </w:r>
            <w:r w:rsidRPr="00232B33">
              <w:rPr>
                <w:rFonts w:cs="Arial"/>
                <w:spacing w:val="12"/>
                <w:sz w:val="22"/>
              </w:rPr>
              <w:t xml:space="preserve"> </w:t>
            </w:r>
            <w:r w:rsidRPr="00232B33">
              <w:rPr>
                <w:rFonts w:cs="Arial"/>
                <w:spacing w:val="-1"/>
                <w:sz w:val="22"/>
              </w:rPr>
              <w:t>the</w:t>
            </w:r>
            <w:r w:rsidRPr="00232B33">
              <w:rPr>
                <w:rFonts w:cs="Arial"/>
                <w:spacing w:val="10"/>
                <w:sz w:val="22"/>
              </w:rPr>
              <w:t xml:space="preserve"> </w:t>
            </w:r>
            <w:r w:rsidRPr="00232B33">
              <w:rPr>
                <w:rFonts w:cs="Arial"/>
                <w:spacing w:val="-1"/>
                <w:sz w:val="22"/>
              </w:rPr>
              <w:t>circulation</w:t>
            </w:r>
            <w:r w:rsidRPr="00232B33">
              <w:rPr>
                <w:rFonts w:cs="Arial"/>
                <w:spacing w:val="49"/>
                <w:w w:val="99"/>
                <w:sz w:val="22"/>
              </w:rPr>
              <w:t xml:space="preserve"> </w:t>
            </w:r>
            <w:r w:rsidRPr="00232B33">
              <w:rPr>
                <w:rFonts w:cs="Arial"/>
                <w:spacing w:val="-1"/>
                <w:sz w:val="22"/>
              </w:rPr>
              <w:t>and</w:t>
            </w:r>
            <w:r w:rsidRPr="00232B33">
              <w:rPr>
                <w:rFonts w:cs="Arial"/>
                <w:spacing w:val="-7"/>
                <w:sz w:val="22"/>
              </w:rPr>
              <w:t xml:space="preserve"> </w:t>
            </w:r>
            <w:r w:rsidRPr="00232B33">
              <w:rPr>
                <w:rFonts w:cs="Arial"/>
                <w:spacing w:val="-1"/>
                <w:sz w:val="22"/>
              </w:rPr>
              <w:t>veins</w:t>
            </w:r>
          </w:p>
        </w:tc>
        <w:tc>
          <w:tcPr>
            <w:tcW w:w="448" w:type="pct"/>
          </w:tcPr>
          <w:p w14:paraId="25E178DF" w14:textId="77777777" w:rsidR="0019702E" w:rsidRPr="00232B33" w:rsidRDefault="0019702E" w:rsidP="0019702E">
            <w:pPr>
              <w:rPr>
                <w:sz w:val="22"/>
              </w:rPr>
            </w:pPr>
          </w:p>
        </w:tc>
      </w:tr>
      <w:tr w:rsidR="0019702E" w:rsidRPr="00232B33" w14:paraId="0C27FAA2" w14:textId="77777777" w:rsidTr="00DF2A7C">
        <w:tc>
          <w:tcPr>
            <w:tcW w:w="4552" w:type="pct"/>
            <w:shd w:val="clear" w:color="auto" w:fill="auto"/>
          </w:tcPr>
          <w:p w14:paraId="08FCE31B" w14:textId="1A676BBC" w:rsidR="0019702E" w:rsidRPr="00232B33" w:rsidRDefault="00DF2A7C" w:rsidP="0019702E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</w:rPr>
            </w:pPr>
            <w:r w:rsidRPr="00232B33">
              <w:rPr>
                <w:rFonts w:cs="Arial"/>
                <w:spacing w:val="-1"/>
                <w:sz w:val="22"/>
              </w:rPr>
              <w:t>Verbalises</w:t>
            </w:r>
            <w:r w:rsidRPr="00232B33">
              <w:rPr>
                <w:rFonts w:cs="Arial"/>
                <w:spacing w:val="-10"/>
                <w:sz w:val="22"/>
              </w:rPr>
              <w:t xml:space="preserve"> </w:t>
            </w:r>
            <w:r w:rsidRPr="00232B33">
              <w:rPr>
                <w:rFonts w:cs="Arial"/>
                <w:sz w:val="22"/>
              </w:rPr>
              <w:t>the indications</w:t>
            </w:r>
            <w:r w:rsidRPr="00232B33">
              <w:rPr>
                <w:rFonts w:cs="Arial"/>
                <w:spacing w:val="-9"/>
                <w:sz w:val="22"/>
              </w:rPr>
              <w:t xml:space="preserve"> and contraindications </w:t>
            </w:r>
            <w:r w:rsidRPr="00232B33">
              <w:rPr>
                <w:rFonts w:cs="Arial"/>
                <w:sz w:val="22"/>
              </w:rPr>
              <w:t>for</w:t>
            </w:r>
            <w:r w:rsidRPr="00232B33">
              <w:rPr>
                <w:rFonts w:cs="Arial"/>
                <w:spacing w:val="-9"/>
                <w:sz w:val="22"/>
              </w:rPr>
              <w:t xml:space="preserve">  </w:t>
            </w:r>
            <w:r w:rsidRPr="00232B33">
              <w:rPr>
                <w:rFonts w:cs="Arial"/>
                <w:spacing w:val="-1"/>
                <w:sz w:val="22"/>
              </w:rPr>
              <w:t>PIVC</w:t>
            </w:r>
          </w:p>
        </w:tc>
        <w:tc>
          <w:tcPr>
            <w:tcW w:w="448" w:type="pct"/>
          </w:tcPr>
          <w:p w14:paraId="68A13981" w14:textId="77777777" w:rsidR="0019702E" w:rsidRPr="00232B33" w:rsidRDefault="0019702E" w:rsidP="0019702E">
            <w:pPr>
              <w:rPr>
                <w:sz w:val="22"/>
              </w:rPr>
            </w:pPr>
          </w:p>
        </w:tc>
      </w:tr>
      <w:tr w:rsidR="0019702E" w:rsidRPr="00232B33" w14:paraId="5A5C55E8" w14:textId="77777777" w:rsidTr="00DF2A7C">
        <w:tc>
          <w:tcPr>
            <w:tcW w:w="4552" w:type="pct"/>
            <w:shd w:val="clear" w:color="auto" w:fill="auto"/>
          </w:tcPr>
          <w:p w14:paraId="4B6D2C3D" w14:textId="470B3D41" w:rsidR="0019702E" w:rsidRPr="00232B33" w:rsidRDefault="00DF2A7C" w:rsidP="0019702E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</w:rPr>
            </w:pPr>
            <w:r w:rsidRPr="00232B33">
              <w:rPr>
                <w:rFonts w:cs="Arial"/>
                <w:spacing w:val="-1"/>
                <w:sz w:val="22"/>
              </w:rPr>
              <w:t>Verbalises</w:t>
            </w:r>
            <w:r w:rsidRPr="00232B33">
              <w:rPr>
                <w:rFonts w:cs="Arial"/>
                <w:spacing w:val="-10"/>
                <w:sz w:val="22"/>
              </w:rPr>
              <w:t xml:space="preserve"> </w:t>
            </w:r>
            <w:r w:rsidRPr="00232B33">
              <w:rPr>
                <w:rFonts w:cs="Arial"/>
                <w:sz w:val="22"/>
              </w:rPr>
              <w:t>the</w:t>
            </w:r>
            <w:r w:rsidRPr="00232B33">
              <w:rPr>
                <w:rFonts w:cs="Arial"/>
                <w:spacing w:val="-11"/>
                <w:sz w:val="22"/>
              </w:rPr>
              <w:t xml:space="preserve"> </w:t>
            </w:r>
            <w:r w:rsidRPr="00232B33">
              <w:rPr>
                <w:rFonts w:cs="Arial"/>
                <w:sz w:val="22"/>
              </w:rPr>
              <w:t>complications</w:t>
            </w:r>
            <w:r w:rsidRPr="00232B33">
              <w:rPr>
                <w:rFonts w:cs="Arial"/>
                <w:spacing w:val="-9"/>
                <w:sz w:val="22"/>
              </w:rPr>
              <w:t xml:space="preserve"> </w:t>
            </w:r>
            <w:r w:rsidRPr="00232B33">
              <w:rPr>
                <w:rFonts w:cs="Arial"/>
                <w:spacing w:val="-1"/>
                <w:sz w:val="22"/>
              </w:rPr>
              <w:t>of</w:t>
            </w:r>
            <w:r w:rsidRPr="00232B33">
              <w:rPr>
                <w:rFonts w:cs="Arial"/>
                <w:spacing w:val="-9"/>
                <w:sz w:val="22"/>
              </w:rPr>
              <w:t xml:space="preserve"> </w:t>
            </w:r>
            <w:r w:rsidRPr="00232B33">
              <w:rPr>
                <w:rFonts w:cs="Arial"/>
                <w:spacing w:val="-1"/>
                <w:sz w:val="22"/>
              </w:rPr>
              <w:t xml:space="preserve"> PIVC</w:t>
            </w:r>
          </w:p>
        </w:tc>
        <w:tc>
          <w:tcPr>
            <w:tcW w:w="448" w:type="pct"/>
          </w:tcPr>
          <w:p w14:paraId="3646EF6F" w14:textId="77777777" w:rsidR="0019702E" w:rsidRPr="00232B33" w:rsidRDefault="0019702E" w:rsidP="0019702E">
            <w:pPr>
              <w:rPr>
                <w:sz w:val="22"/>
              </w:rPr>
            </w:pPr>
          </w:p>
        </w:tc>
      </w:tr>
      <w:tr w:rsidR="0019702E" w:rsidRPr="00232B33" w14:paraId="3B739C78" w14:textId="77777777" w:rsidTr="00DF2A7C">
        <w:tc>
          <w:tcPr>
            <w:tcW w:w="4552" w:type="pct"/>
            <w:shd w:val="clear" w:color="auto" w:fill="auto"/>
          </w:tcPr>
          <w:p w14:paraId="1845C9AC" w14:textId="2BFE547B" w:rsidR="0019702E" w:rsidRPr="00232B33" w:rsidRDefault="00DF2A7C" w:rsidP="0019702E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</w:rPr>
            </w:pPr>
            <w:r w:rsidRPr="00232B33">
              <w:rPr>
                <w:rFonts w:cs="Arial"/>
                <w:spacing w:val="-1"/>
                <w:sz w:val="22"/>
              </w:rPr>
              <w:t xml:space="preserve">Demonstration of </w:t>
            </w:r>
            <w:r w:rsidR="00232B33" w:rsidRPr="00232B33">
              <w:rPr>
                <w:rFonts w:cs="Arial"/>
                <w:spacing w:val="-1"/>
                <w:sz w:val="22"/>
              </w:rPr>
              <w:t>aseptic technique</w:t>
            </w:r>
            <w:r w:rsidRPr="00232B33">
              <w:rPr>
                <w:rFonts w:cs="Arial"/>
                <w:spacing w:val="-1"/>
                <w:sz w:val="22"/>
              </w:rPr>
              <w:t xml:space="preserve"> for  PIVC</w:t>
            </w:r>
          </w:p>
        </w:tc>
        <w:tc>
          <w:tcPr>
            <w:tcW w:w="448" w:type="pct"/>
          </w:tcPr>
          <w:p w14:paraId="48568D32" w14:textId="77777777" w:rsidR="0019702E" w:rsidRPr="00232B33" w:rsidRDefault="0019702E" w:rsidP="0019702E">
            <w:pPr>
              <w:rPr>
                <w:sz w:val="22"/>
              </w:rPr>
            </w:pPr>
          </w:p>
        </w:tc>
      </w:tr>
      <w:tr w:rsidR="00DF2A7C" w:rsidRPr="00232B33" w14:paraId="5AA4CB7C" w14:textId="77777777" w:rsidTr="009A7F7B">
        <w:tc>
          <w:tcPr>
            <w:tcW w:w="5000" w:type="pct"/>
            <w:gridSpan w:val="2"/>
            <w:shd w:val="clear" w:color="auto" w:fill="495965" w:themeFill="text1"/>
          </w:tcPr>
          <w:p w14:paraId="57C5CF0B" w14:textId="42F35E2C" w:rsidR="00DF2A7C" w:rsidRPr="00232B33" w:rsidRDefault="00DF2A7C" w:rsidP="00DF2A7C">
            <w:pPr>
              <w:rPr>
                <w:sz w:val="22"/>
              </w:rPr>
            </w:pPr>
            <w:r w:rsidRPr="00232B33">
              <w:rPr>
                <w:rFonts w:cs="Arial"/>
                <w:b/>
                <w:bCs/>
                <w:color w:val="FFFFFF" w:themeColor="background1"/>
                <w:sz w:val="22"/>
              </w:rPr>
              <w:t>Preparation:</w:t>
            </w:r>
          </w:p>
        </w:tc>
      </w:tr>
      <w:tr w:rsidR="0019702E" w:rsidRPr="00232B33" w14:paraId="069A5D12" w14:textId="77777777" w:rsidTr="00DF2A7C">
        <w:tc>
          <w:tcPr>
            <w:tcW w:w="4552" w:type="pct"/>
            <w:shd w:val="clear" w:color="auto" w:fill="auto"/>
          </w:tcPr>
          <w:p w14:paraId="7290FCA3" w14:textId="12D00ED3" w:rsidR="0019702E" w:rsidRPr="00232B33" w:rsidRDefault="00F568AF" w:rsidP="0019702E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</w:rPr>
            </w:pPr>
            <w:r w:rsidRPr="00232B33">
              <w:rPr>
                <w:rFonts w:cs="Arial"/>
                <w:spacing w:val="-1"/>
                <w:sz w:val="22"/>
              </w:rPr>
              <w:t>Patient</w:t>
            </w:r>
            <w:r w:rsidRPr="00232B33">
              <w:rPr>
                <w:rFonts w:cs="Arial"/>
                <w:spacing w:val="-10"/>
                <w:sz w:val="22"/>
              </w:rPr>
              <w:t xml:space="preserve"> </w:t>
            </w:r>
            <w:r w:rsidRPr="00232B33">
              <w:rPr>
                <w:rFonts w:cs="Arial"/>
                <w:sz w:val="22"/>
              </w:rPr>
              <w:t>reassurance,</w:t>
            </w:r>
            <w:r w:rsidRPr="00232B33">
              <w:rPr>
                <w:rFonts w:cs="Arial"/>
                <w:spacing w:val="-10"/>
                <w:sz w:val="22"/>
              </w:rPr>
              <w:t xml:space="preserve"> </w:t>
            </w:r>
            <w:r w:rsidRPr="00232B33">
              <w:rPr>
                <w:rFonts w:cs="Arial"/>
                <w:sz w:val="22"/>
              </w:rPr>
              <w:t>education</w:t>
            </w:r>
            <w:r w:rsidRPr="00232B33">
              <w:rPr>
                <w:rFonts w:cs="Arial"/>
                <w:spacing w:val="-8"/>
                <w:sz w:val="22"/>
              </w:rPr>
              <w:t xml:space="preserve"> </w:t>
            </w:r>
            <w:r w:rsidRPr="00232B33">
              <w:rPr>
                <w:rFonts w:cs="Arial"/>
                <w:sz w:val="22"/>
              </w:rPr>
              <w:t>and</w:t>
            </w:r>
            <w:r w:rsidRPr="00232B33">
              <w:rPr>
                <w:rFonts w:cs="Arial"/>
                <w:spacing w:val="-10"/>
                <w:sz w:val="22"/>
              </w:rPr>
              <w:t xml:space="preserve"> </w:t>
            </w:r>
            <w:r w:rsidRPr="00232B33">
              <w:rPr>
                <w:rFonts w:cs="Arial"/>
                <w:sz w:val="22"/>
              </w:rPr>
              <w:t>information</w:t>
            </w:r>
            <w:r w:rsidRPr="00232B33">
              <w:rPr>
                <w:rFonts w:cs="Arial"/>
                <w:spacing w:val="-10"/>
                <w:sz w:val="22"/>
              </w:rPr>
              <w:t xml:space="preserve"> </w:t>
            </w:r>
            <w:r w:rsidRPr="00232B33">
              <w:rPr>
                <w:rFonts w:cs="Arial"/>
                <w:sz w:val="22"/>
              </w:rPr>
              <w:t>given</w:t>
            </w:r>
          </w:p>
        </w:tc>
        <w:tc>
          <w:tcPr>
            <w:tcW w:w="448" w:type="pct"/>
          </w:tcPr>
          <w:p w14:paraId="3F38F1A0" w14:textId="77777777" w:rsidR="0019702E" w:rsidRPr="00232B33" w:rsidRDefault="0019702E" w:rsidP="0019702E">
            <w:pPr>
              <w:rPr>
                <w:sz w:val="22"/>
              </w:rPr>
            </w:pPr>
          </w:p>
        </w:tc>
      </w:tr>
      <w:tr w:rsidR="00DF2A7C" w:rsidRPr="00232B33" w14:paraId="31DFF06E" w14:textId="77777777" w:rsidTr="00DF2A7C">
        <w:trPr>
          <w:trHeight w:val="140"/>
        </w:trPr>
        <w:tc>
          <w:tcPr>
            <w:tcW w:w="4552" w:type="pct"/>
            <w:shd w:val="clear" w:color="auto" w:fill="auto"/>
          </w:tcPr>
          <w:p w14:paraId="6706CDF4" w14:textId="66A113AE" w:rsidR="00DF2A7C" w:rsidRPr="00232B33" w:rsidRDefault="00BA3DD7" w:rsidP="0019702E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</w:rPr>
            </w:pPr>
            <w:r w:rsidRPr="00232B33">
              <w:rPr>
                <w:rFonts w:eastAsia="Arial" w:cs="Arial"/>
                <w:spacing w:val="-1"/>
                <w:sz w:val="22"/>
              </w:rPr>
              <w:t>Check</w:t>
            </w:r>
            <w:r w:rsidRPr="00232B33">
              <w:rPr>
                <w:rFonts w:eastAsia="Arial" w:cs="Arial"/>
                <w:spacing w:val="-4"/>
                <w:sz w:val="22"/>
              </w:rPr>
              <w:t xml:space="preserve"> </w:t>
            </w:r>
            <w:r w:rsidRPr="00232B33">
              <w:rPr>
                <w:rFonts w:eastAsia="Arial" w:cs="Arial"/>
                <w:spacing w:val="-1"/>
                <w:sz w:val="22"/>
              </w:rPr>
              <w:t>the</w:t>
            </w:r>
            <w:r w:rsidRPr="00232B33">
              <w:rPr>
                <w:rFonts w:eastAsia="Arial" w:cs="Arial"/>
                <w:spacing w:val="-6"/>
                <w:sz w:val="22"/>
              </w:rPr>
              <w:t xml:space="preserve"> </w:t>
            </w:r>
            <w:r w:rsidRPr="00232B33">
              <w:rPr>
                <w:rFonts w:eastAsia="Arial" w:cs="Arial"/>
                <w:spacing w:val="-1"/>
                <w:sz w:val="22"/>
              </w:rPr>
              <w:t>patient’s</w:t>
            </w:r>
            <w:r w:rsidRPr="00232B33">
              <w:rPr>
                <w:rFonts w:eastAsia="Arial" w:cs="Arial"/>
                <w:spacing w:val="-6"/>
                <w:sz w:val="22"/>
              </w:rPr>
              <w:t xml:space="preserve"> </w:t>
            </w:r>
            <w:r w:rsidRPr="00232B33">
              <w:rPr>
                <w:rFonts w:eastAsia="Arial" w:cs="Arial"/>
                <w:spacing w:val="-1"/>
                <w:sz w:val="22"/>
              </w:rPr>
              <w:t>ID</w:t>
            </w:r>
          </w:p>
        </w:tc>
        <w:tc>
          <w:tcPr>
            <w:tcW w:w="448" w:type="pct"/>
          </w:tcPr>
          <w:p w14:paraId="0B17FA09" w14:textId="77777777" w:rsidR="00DF2A7C" w:rsidRPr="00232B33" w:rsidRDefault="00DF2A7C" w:rsidP="0019702E">
            <w:pPr>
              <w:rPr>
                <w:sz w:val="22"/>
              </w:rPr>
            </w:pPr>
          </w:p>
        </w:tc>
      </w:tr>
      <w:tr w:rsidR="00DF2A7C" w:rsidRPr="00232B33" w14:paraId="6D62B589" w14:textId="77777777" w:rsidTr="00DF2A7C">
        <w:trPr>
          <w:trHeight w:val="140"/>
        </w:trPr>
        <w:tc>
          <w:tcPr>
            <w:tcW w:w="4552" w:type="pct"/>
            <w:shd w:val="clear" w:color="auto" w:fill="auto"/>
          </w:tcPr>
          <w:p w14:paraId="1BC72C98" w14:textId="4B744713" w:rsidR="00DF2A7C" w:rsidRPr="00232B33" w:rsidRDefault="00B20476" w:rsidP="0019702E">
            <w:pPr>
              <w:pStyle w:val="ListParagraph"/>
              <w:numPr>
                <w:ilvl w:val="0"/>
                <w:numId w:val="11"/>
              </w:numPr>
              <w:spacing w:after="0"/>
              <w:ind w:left="323"/>
              <w:rPr>
                <w:rFonts w:cs="Arial"/>
                <w:sz w:val="22"/>
              </w:rPr>
            </w:pPr>
            <w:r w:rsidRPr="00232B33">
              <w:rPr>
                <w:rFonts w:cs="Arial"/>
                <w:spacing w:val="-1"/>
                <w:sz w:val="22"/>
              </w:rPr>
              <w:t>Chooses</w:t>
            </w:r>
            <w:r w:rsidRPr="00232B33">
              <w:rPr>
                <w:rFonts w:cs="Arial"/>
                <w:spacing w:val="-6"/>
                <w:sz w:val="22"/>
              </w:rPr>
              <w:t xml:space="preserve"> </w:t>
            </w:r>
            <w:r w:rsidRPr="00232B33">
              <w:rPr>
                <w:rFonts w:cs="Arial"/>
                <w:sz w:val="22"/>
              </w:rPr>
              <w:t>a</w:t>
            </w:r>
            <w:r w:rsidRPr="00232B33">
              <w:rPr>
                <w:rFonts w:cs="Arial"/>
                <w:spacing w:val="-8"/>
                <w:sz w:val="22"/>
              </w:rPr>
              <w:t xml:space="preserve"> </w:t>
            </w:r>
            <w:r w:rsidRPr="00232B33">
              <w:rPr>
                <w:rFonts w:cs="Arial"/>
                <w:sz w:val="22"/>
              </w:rPr>
              <w:t>suitable</w:t>
            </w:r>
            <w:r w:rsidRPr="00232B33">
              <w:rPr>
                <w:rFonts w:cs="Arial"/>
                <w:spacing w:val="-5"/>
                <w:sz w:val="22"/>
              </w:rPr>
              <w:t xml:space="preserve"> </w:t>
            </w:r>
            <w:r w:rsidRPr="00232B33">
              <w:rPr>
                <w:rFonts w:cs="Arial"/>
                <w:sz w:val="22"/>
              </w:rPr>
              <w:t>vein</w:t>
            </w:r>
          </w:p>
        </w:tc>
        <w:tc>
          <w:tcPr>
            <w:tcW w:w="448" w:type="pct"/>
          </w:tcPr>
          <w:p w14:paraId="43068D2C" w14:textId="77777777" w:rsidR="00DF2A7C" w:rsidRPr="00232B33" w:rsidRDefault="00DF2A7C" w:rsidP="0019702E">
            <w:pPr>
              <w:rPr>
                <w:sz w:val="22"/>
              </w:rPr>
            </w:pPr>
          </w:p>
        </w:tc>
      </w:tr>
      <w:tr w:rsidR="0044158F" w:rsidRPr="00232B33" w14:paraId="028F87A5" w14:textId="77777777" w:rsidTr="009A7F7B">
        <w:tc>
          <w:tcPr>
            <w:tcW w:w="5000" w:type="pct"/>
            <w:gridSpan w:val="2"/>
            <w:shd w:val="clear" w:color="auto" w:fill="495965" w:themeFill="text1"/>
          </w:tcPr>
          <w:p w14:paraId="26616C96" w14:textId="53697F22" w:rsidR="0044158F" w:rsidRPr="00232B33" w:rsidRDefault="00DF2A7C" w:rsidP="0019702E">
            <w:pPr>
              <w:rPr>
                <w:b/>
                <w:bCs/>
                <w:color w:val="FFFFFF" w:themeColor="background1"/>
                <w:sz w:val="22"/>
              </w:rPr>
            </w:pPr>
            <w:r w:rsidRPr="00232B33">
              <w:rPr>
                <w:rFonts w:cs="Arial"/>
                <w:b/>
                <w:bCs/>
                <w:color w:val="FFFFFF" w:themeColor="background1"/>
                <w:sz w:val="22"/>
              </w:rPr>
              <w:t>Technique</w:t>
            </w:r>
            <w:r w:rsidR="0044158F" w:rsidRPr="00232B33">
              <w:rPr>
                <w:rFonts w:cs="Arial"/>
                <w:b/>
                <w:bCs/>
                <w:color w:val="FFFFFF" w:themeColor="background1"/>
                <w:sz w:val="22"/>
              </w:rPr>
              <w:t>:</w:t>
            </w:r>
          </w:p>
        </w:tc>
      </w:tr>
      <w:tr w:rsidR="0044158F" w:rsidRPr="00232B33" w14:paraId="73C79C41" w14:textId="77777777" w:rsidTr="00DF2A7C">
        <w:tc>
          <w:tcPr>
            <w:tcW w:w="4552" w:type="pct"/>
            <w:shd w:val="clear" w:color="auto" w:fill="auto"/>
          </w:tcPr>
          <w:p w14:paraId="67D927A2" w14:textId="51C0A25C" w:rsidR="0044158F" w:rsidRPr="00232B33" w:rsidRDefault="006A28A8" w:rsidP="0044158F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2"/>
              </w:rPr>
            </w:pPr>
            <w:r w:rsidRPr="00232B33">
              <w:rPr>
                <w:rFonts w:cs="Arial"/>
                <w:spacing w:val="-1"/>
                <w:sz w:val="22"/>
              </w:rPr>
              <w:t>Prepares</w:t>
            </w:r>
            <w:r w:rsidRPr="00232B33">
              <w:rPr>
                <w:rFonts w:cs="Arial"/>
                <w:spacing w:val="-8"/>
                <w:sz w:val="22"/>
              </w:rPr>
              <w:t xml:space="preserve"> </w:t>
            </w:r>
            <w:r w:rsidRPr="00232B33">
              <w:rPr>
                <w:rFonts w:cs="Arial"/>
                <w:sz w:val="22"/>
              </w:rPr>
              <w:t>self (PPE) and patient</w:t>
            </w:r>
          </w:p>
        </w:tc>
        <w:tc>
          <w:tcPr>
            <w:tcW w:w="448" w:type="pct"/>
          </w:tcPr>
          <w:p w14:paraId="10D26DB6" w14:textId="77777777" w:rsidR="0044158F" w:rsidRPr="00232B33" w:rsidRDefault="0044158F" w:rsidP="0019702E">
            <w:pPr>
              <w:rPr>
                <w:sz w:val="22"/>
              </w:rPr>
            </w:pPr>
          </w:p>
        </w:tc>
      </w:tr>
      <w:tr w:rsidR="0044158F" w:rsidRPr="00232B33" w14:paraId="56F01299" w14:textId="77777777" w:rsidTr="00DF2A7C">
        <w:tc>
          <w:tcPr>
            <w:tcW w:w="4552" w:type="pct"/>
            <w:shd w:val="clear" w:color="auto" w:fill="auto"/>
          </w:tcPr>
          <w:p w14:paraId="20592299" w14:textId="313BA921" w:rsidR="0044158F" w:rsidRPr="00232B33" w:rsidRDefault="00873B70" w:rsidP="0044158F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2"/>
              </w:rPr>
            </w:pPr>
            <w:r w:rsidRPr="00232B33">
              <w:rPr>
                <w:rFonts w:cs="Arial"/>
                <w:sz w:val="22"/>
              </w:rPr>
              <w:t>Complies with aseptic technique</w:t>
            </w:r>
          </w:p>
        </w:tc>
        <w:tc>
          <w:tcPr>
            <w:tcW w:w="448" w:type="pct"/>
          </w:tcPr>
          <w:p w14:paraId="1691156F" w14:textId="77777777" w:rsidR="0044158F" w:rsidRPr="00232B33" w:rsidRDefault="0044158F" w:rsidP="0019702E">
            <w:pPr>
              <w:rPr>
                <w:sz w:val="22"/>
              </w:rPr>
            </w:pPr>
          </w:p>
        </w:tc>
      </w:tr>
      <w:tr w:rsidR="00DF2A7C" w:rsidRPr="00232B33" w14:paraId="4B4AF314" w14:textId="77777777" w:rsidTr="00DF2A7C">
        <w:trPr>
          <w:trHeight w:val="35"/>
        </w:trPr>
        <w:tc>
          <w:tcPr>
            <w:tcW w:w="4552" w:type="pct"/>
            <w:shd w:val="clear" w:color="auto" w:fill="auto"/>
          </w:tcPr>
          <w:p w14:paraId="503C70D4" w14:textId="1931CF59" w:rsidR="00DF2A7C" w:rsidRPr="00232B33" w:rsidRDefault="00E17204" w:rsidP="0044158F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2"/>
              </w:rPr>
            </w:pPr>
            <w:r w:rsidRPr="00232B33">
              <w:rPr>
                <w:rFonts w:cs="Arial"/>
                <w:sz w:val="22"/>
              </w:rPr>
              <w:t>Applies tourniquet correctly</w:t>
            </w:r>
          </w:p>
        </w:tc>
        <w:tc>
          <w:tcPr>
            <w:tcW w:w="448" w:type="pct"/>
          </w:tcPr>
          <w:p w14:paraId="39C164F6" w14:textId="77777777" w:rsidR="00DF2A7C" w:rsidRPr="00232B33" w:rsidRDefault="00DF2A7C" w:rsidP="0019702E">
            <w:pPr>
              <w:rPr>
                <w:sz w:val="22"/>
              </w:rPr>
            </w:pPr>
          </w:p>
        </w:tc>
      </w:tr>
      <w:tr w:rsidR="00DF2A7C" w:rsidRPr="00232B33" w14:paraId="1DA34EAD" w14:textId="77777777" w:rsidTr="00DF2A7C">
        <w:trPr>
          <w:trHeight w:val="35"/>
        </w:trPr>
        <w:tc>
          <w:tcPr>
            <w:tcW w:w="4552" w:type="pct"/>
            <w:shd w:val="clear" w:color="auto" w:fill="auto"/>
          </w:tcPr>
          <w:p w14:paraId="70DF29BF" w14:textId="7D9958DB" w:rsidR="00DF2A7C" w:rsidRPr="00232B33" w:rsidRDefault="003B76E3" w:rsidP="0044158F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2"/>
              </w:rPr>
            </w:pPr>
            <w:r w:rsidRPr="00232B33">
              <w:rPr>
                <w:rFonts w:cs="Arial"/>
                <w:sz w:val="22"/>
              </w:rPr>
              <w:t>Immobilizes limb effectively</w:t>
            </w:r>
          </w:p>
        </w:tc>
        <w:tc>
          <w:tcPr>
            <w:tcW w:w="448" w:type="pct"/>
          </w:tcPr>
          <w:p w14:paraId="3C517FDE" w14:textId="77777777" w:rsidR="00DF2A7C" w:rsidRPr="00232B33" w:rsidRDefault="00DF2A7C" w:rsidP="0019702E">
            <w:pPr>
              <w:rPr>
                <w:sz w:val="22"/>
              </w:rPr>
            </w:pPr>
          </w:p>
        </w:tc>
      </w:tr>
      <w:tr w:rsidR="00DF2A7C" w:rsidRPr="00232B33" w14:paraId="10054EBB" w14:textId="77777777" w:rsidTr="00DF2A7C">
        <w:trPr>
          <w:trHeight w:val="35"/>
        </w:trPr>
        <w:tc>
          <w:tcPr>
            <w:tcW w:w="4552" w:type="pct"/>
            <w:shd w:val="clear" w:color="auto" w:fill="auto"/>
          </w:tcPr>
          <w:p w14:paraId="1D0E1353" w14:textId="41B05542" w:rsidR="00DF2A7C" w:rsidRPr="00232B33" w:rsidRDefault="007A72D9" w:rsidP="0044158F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2"/>
              </w:rPr>
            </w:pPr>
            <w:r w:rsidRPr="00232B33">
              <w:rPr>
                <w:rFonts w:cs="Arial"/>
                <w:sz w:val="22"/>
              </w:rPr>
              <w:t>Correct administration of local anaesthetic (if necessary)</w:t>
            </w:r>
          </w:p>
        </w:tc>
        <w:tc>
          <w:tcPr>
            <w:tcW w:w="448" w:type="pct"/>
          </w:tcPr>
          <w:p w14:paraId="40080DC7" w14:textId="77777777" w:rsidR="00DF2A7C" w:rsidRPr="00232B33" w:rsidRDefault="00DF2A7C" w:rsidP="0019702E">
            <w:pPr>
              <w:rPr>
                <w:sz w:val="22"/>
              </w:rPr>
            </w:pPr>
          </w:p>
        </w:tc>
      </w:tr>
      <w:tr w:rsidR="00DF2A7C" w:rsidRPr="00232B33" w14:paraId="762F18A2" w14:textId="77777777" w:rsidTr="00DF2A7C">
        <w:trPr>
          <w:trHeight w:val="35"/>
        </w:trPr>
        <w:tc>
          <w:tcPr>
            <w:tcW w:w="4552" w:type="pct"/>
            <w:shd w:val="clear" w:color="auto" w:fill="auto"/>
          </w:tcPr>
          <w:p w14:paraId="36AA21B1" w14:textId="292E8C6A" w:rsidR="00DF2A7C" w:rsidRPr="00232B33" w:rsidRDefault="00981715" w:rsidP="0044158F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2"/>
              </w:rPr>
            </w:pPr>
            <w:r w:rsidRPr="00232B33">
              <w:rPr>
                <w:rFonts w:cs="Arial"/>
                <w:sz w:val="22"/>
              </w:rPr>
              <w:t>Correct angle of insertion, evidence of flashback</w:t>
            </w:r>
          </w:p>
        </w:tc>
        <w:tc>
          <w:tcPr>
            <w:tcW w:w="448" w:type="pct"/>
          </w:tcPr>
          <w:p w14:paraId="37DB6143" w14:textId="77777777" w:rsidR="00DF2A7C" w:rsidRPr="00232B33" w:rsidRDefault="00DF2A7C" w:rsidP="0019702E">
            <w:pPr>
              <w:rPr>
                <w:sz w:val="22"/>
              </w:rPr>
            </w:pPr>
          </w:p>
        </w:tc>
      </w:tr>
      <w:tr w:rsidR="00DF2A7C" w:rsidRPr="00232B33" w14:paraId="7FF31A61" w14:textId="77777777" w:rsidTr="00DF2A7C">
        <w:trPr>
          <w:trHeight w:val="35"/>
        </w:trPr>
        <w:tc>
          <w:tcPr>
            <w:tcW w:w="4552" w:type="pct"/>
            <w:shd w:val="clear" w:color="auto" w:fill="auto"/>
          </w:tcPr>
          <w:p w14:paraId="07D10221" w14:textId="1C41BA2E" w:rsidR="00DF2A7C" w:rsidRPr="00232B33" w:rsidRDefault="007F2AD9" w:rsidP="0044158F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2"/>
              </w:rPr>
            </w:pPr>
            <w:r w:rsidRPr="00232B33">
              <w:rPr>
                <w:rFonts w:cs="Arial"/>
                <w:sz w:val="22"/>
              </w:rPr>
              <w:t>Lowered angle of cannula for advancement into the vein</w:t>
            </w:r>
          </w:p>
        </w:tc>
        <w:tc>
          <w:tcPr>
            <w:tcW w:w="448" w:type="pct"/>
          </w:tcPr>
          <w:p w14:paraId="784B6874" w14:textId="77777777" w:rsidR="00DF2A7C" w:rsidRPr="00232B33" w:rsidRDefault="00DF2A7C" w:rsidP="0019702E">
            <w:pPr>
              <w:rPr>
                <w:sz w:val="22"/>
              </w:rPr>
            </w:pPr>
          </w:p>
        </w:tc>
      </w:tr>
      <w:tr w:rsidR="00DF2A7C" w:rsidRPr="00232B33" w14:paraId="739AC7C7" w14:textId="77777777" w:rsidTr="00DF2A7C">
        <w:trPr>
          <w:trHeight w:val="35"/>
        </w:trPr>
        <w:tc>
          <w:tcPr>
            <w:tcW w:w="4552" w:type="pct"/>
            <w:shd w:val="clear" w:color="auto" w:fill="auto"/>
          </w:tcPr>
          <w:p w14:paraId="2C47FF57" w14:textId="1EC07E60" w:rsidR="00DF2A7C" w:rsidRPr="00232B33" w:rsidRDefault="00996273" w:rsidP="0044158F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2"/>
              </w:rPr>
            </w:pPr>
            <w:r w:rsidRPr="00232B33">
              <w:rPr>
                <w:rFonts w:cs="Arial"/>
                <w:sz w:val="22"/>
              </w:rPr>
              <w:t>Stylet withdrawn (second flashback)</w:t>
            </w:r>
          </w:p>
        </w:tc>
        <w:tc>
          <w:tcPr>
            <w:tcW w:w="448" w:type="pct"/>
          </w:tcPr>
          <w:p w14:paraId="611B6912" w14:textId="77777777" w:rsidR="00DF2A7C" w:rsidRPr="00232B33" w:rsidRDefault="00DF2A7C" w:rsidP="0019702E">
            <w:pPr>
              <w:rPr>
                <w:sz w:val="22"/>
              </w:rPr>
            </w:pPr>
          </w:p>
        </w:tc>
      </w:tr>
      <w:tr w:rsidR="00DF2A7C" w:rsidRPr="00232B33" w14:paraId="0BDE06FF" w14:textId="77777777" w:rsidTr="00DF2A7C">
        <w:trPr>
          <w:trHeight w:val="35"/>
        </w:trPr>
        <w:tc>
          <w:tcPr>
            <w:tcW w:w="4552" w:type="pct"/>
            <w:shd w:val="clear" w:color="auto" w:fill="auto"/>
          </w:tcPr>
          <w:p w14:paraId="13EF213F" w14:textId="41E895D7" w:rsidR="00DF2A7C" w:rsidRPr="00232B33" w:rsidRDefault="006422CC" w:rsidP="0044158F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2"/>
              </w:rPr>
            </w:pPr>
            <w:r w:rsidRPr="00232B33">
              <w:rPr>
                <w:rFonts w:cs="Arial"/>
                <w:sz w:val="22"/>
              </w:rPr>
              <w:t>Cannula advanced easily to the hub</w:t>
            </w:r>
          </w:p>
        </w:tc>
        <w:tc>
          <w:tcPr>
            <w:tcW w:w="448" w:type="pct"/>
          </w:tcPr>
          <w:p w14:paraId="57DB1C6B" w14:textId="77777777" w:rsidR="00DF2A7C" w:rsidRPr="00232B33" w:rsidRDefault="00DF2A7C" w:rsidP="0019702E">
            <w:pPr>
              <w:rPr>
                <w:sz w:val="22"/>
              </w:rPr>
            </w:pPr>
          </w:p>
        </w:tc>
      </w:tr>
      <w:tr w:rsidR="00DF2A7C" w:rsidRPr="00232B33" w14:paraId="614F7045" w14:textId="77777777" w:rsidTr="00DF2A7C">
        <w:trPr>
          <w:trHeight w:val="35"/>
        </w:trPr>
        <w:tc>
          <w:tcPr>
            <w:tcW w:w="4552" w:type="pct"/>
            <w:shd w:val="clear" w:color="auto" w:fill="auto"/>
          </w:tcPr>
          <w:p w14:paraId="5FBF1B1C" w14:textId="5D52137C" w:rsidR="00DF2A7C" w:rsidRPr="00232B33" w:rsidRDefault="00202688" w:rsidP="0044158F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2"/>
              </w:rPr>
            </w:pPr>
            <w:r w:rsidRPr="00232B33">
              <w:rPr>
                <w:rFonts w:cs="Arial"/>
                <w:sz w:val="22"/>
              </w:rPr>
              <w:t>Tourniquet released</w:t>
            </w:r>
          </w:p>
        </w:tc>
        <w:tc>
          <w:tcPr>
            <w:tcW w:w="448" w:type="pct"/>
          </w:tcPr>
          <w:p w14:paraId="417FDD09" w14:textId="77777777" w:rsidR="00DF2A7C" w:rsidRPr="00232B33" w:rsidRDefault="00DF2A7C" w:rsidP="0019702E">
            <w:pPr>
              <w:rPr>
                <w:sz w:val="22"/>
              </w:rPr>
            </w:pPr>
          </w:p>
        </w:tc>
      </w:tr>
      <w:tr w:rsidR="00DF2A7C" w:rsidRPr="00232B33" w14:paraId="67AB081C" w14:textId="77777777" w:rsidTr="00DF2A7C">
        <w:trPr>
          <w:trHeight w:val="35"/>
        </w:trPr>
        <w:tc>
          <w:tcPr>
            <w:tcW w:w="4552" w:type="pct"/>
            <w:shd w:val="clear" w:color="auto" w:fill="auto"/>
          </w:tcPr>
          <w:p w14:paraId="3F92E447" w14:textId="61B81AE4" w:rsidR="00DF2A7C" w:rsidRPr="00232B33" w:rsidRDefault="00025386" w:rsidP="0044158F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2"/>
              </w:rPr>
            </w:pPr>
            <w:r w:rsidRPr="00232B33">
              <w:rPr>
                <w:rFonts w:cs="Arial"/>
                <w:sz w:val="22"/>
              </w:rPr>
              <w:t>Blood collected correctly (if required)</w:t>
            </w:r>
          </w:p>
        </w:tc>
        <w:tc>
          <w:tcPr>
            <w:tcW w:w="448" w:type="pct"/>
          </w:tcPr>
          <w:p w14:paraId="014C5023" w14:textId="77777777" w:rsidR="00DF2A7C" w:rsidRPr="00232B33" w:rsidRDefault="00DF2A7C" w:rsidP="0019702E">
            <w:pPr>
              <w:rPr>
                <w:sz w:val="22"/>
              </w:rPr>
            </w:pPr>
          </w:p>
        </w:tc>
      </w:tr>
      <w:tr w:rsidR="00DF2A7C" w:rsidRPr="00232B33" w14:paraId="16E21ACB" w14:textId="77777777" w:rsidTr="00DF2A7C">
        <w:trPr>
          <w:trHeight w:val="35"/>
        </w:trPr>
        <w:tc>
          <w:tcPr>
            <w:tcW w:w="4552" w:type="pct"/>
            <w:shd w:val="clear" w:color="auto" w:fill="auto"/>
          </w:tcPr>
          <w:p w14:paraId="2762F942" w14:textId="244CDA1B" w:rsidR="00DF2A7C" w:rsidRPr="00232B33" w:rsidRDefault="00D948A8" w:rsidP="0044158F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2"/>
              </w:rPr>
            </w:pPr>
            <w:r w:rsidRPr="00232B33">
              <w:rPr>
                <w:rFonts w:cs="Arial"/>
                <w:sz w:val="22"/>
              </w:rPr>
              <w:t>PIVC flushed</w:t>
            </w:r>
          </w:p>
        </w:tc>
        <w:tc>
          <w:tcPr>
            <w:tcW w:w="448" w:type="pct"/>
          </w:tcPr>
          <w:p w14:paraId="1B012B2D" w14:textId="77777777" w:rsidR="00DF2A7C" w:rsidRPr="00232B33" w:rsidRDefault="00DF2A7C" w:rsidP="0019702E">
            <w:pPr>
              <w:rPr>
                <w:sz w:val="22"/>
              </w:rPr>
            </w:pPr>
          </w:p>
        </w:tc>
      </w:tr>
      <w:tr w:rsidR="00DF2A7C" w:rsidRPr="00232B33" w14:paraId="5E4B12D6" w14:textId="77777777" w:rsidTr="00DF2A7C">
        <w:trPr>
          <w:trHeight w:val="35"/>
        </w:trPr>
        <w:tc>
          <w:tcPr>
            <w:tcW w:w="4552" w:type="pct"/>
            <w:shd w:val="clear" w:color="auto" w:fill="auto"/>
          </w:tcPr>
          <w:p w14:paraId="7B2A8F1F" w14:textId="07AEC6D7" w:rsidR="00DF2A7C" w:rsidRPr="00232B33" w:rsidRDefault="00D948A8" w:rsidP="0044158F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2"/>
              </w:rPr>
            </w:pPr>
            <w:r w:rsidRPr="00232B33">
              <w:rPr>
                <w:rFonts w:cs="Arial"/>
                <w:sz w:val="22"/>
              </w:rPr>
              <w:lastRenderedPageBreak/>
              <w:t xml:space="preserve">J loop </w:t>
            </w:r>
            <w:r w:rsidR="00DD02DD" w:rsidRPr="00232B33">
              <w:rPr>
                <w:rFonts w:cs="Arial"/>
                <w:sz w:val="22"/>
              </w:rPr>
              <w:t xml:space="preserve">or 3 way bung </w:t>
            </w:r>
            <w:r w:rsidRPr="00232B33">
              <w:rPr>
                <w:rFonts w:cs="Arial"/>
                <w:sz w:val="22"/>
              </w:rPr>
              <w:t>attached</w:t>
            </w:r>
            <w:r w:rsidR="00DD02DD" w:rsidRPr="00232B33">
              <w:rPr>
                <w:rFonts w:cs="Arial"/>
                <w:sz w:val="22"/>
              </w:rPr>
              <w:t xml:space="preserve"> (if required)</w:t>
            </w:r>
            <w:r w:rsidR="002B4E86" w:rsidRPr="00232B33">
              <w:rPr>
                <w:rFonts w:cs="Arial"/>
                <w:sz w:val="22"/>
              </w:rPr>
              <w:t xml:space="preserve"> &amp; dressing applied</w:t>
            </w:r>
          </w:p>
        </w:tc>
        <w:tc>
          <w:tcPr>
            <w:tcW w:w="448" w:type="pct"/>
          </w:tcPr>
          <w:p w14:paraId="2AC18D00" w14:textId="77777777" w:rsidR="00DF2A7C" w:rsidRPr="00232B33" w:rsidRDefault="00DF2A7C" w:rsidP="0019702E">
            <w:pPr>
              <w:rPr>
                <w:sz w:val="22"/>
              </w:rPr>
            </w:pPr>
          </w:p>
        </w:tc>
      </w:tr>
      <w:tr w:rsidR="00232B33" w:rsidRPr="00232B33" w14:paraId="55F074F2" w14:textId="77777777" w:rsidTr="00DF2A7C">
        <w:trPr>
          <w:trHeight w:val="35"/>
        </w:trPr>
        <w:tc>
          <w:tcPr>
            <w:tcW w:w="4552" w:type="pct"/>
            <w:shd w:val="clear" w:color="auto" w:fill="auto"/>
          </w:tcPr>
          <w:p w14:paraId="21F49696" w14:textId="0152EED8" w:rsidR="00232B33" w:rsidRPr="00232B33" w:rsidRDefault="00232B33" w:rsidP="0044158F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2"/>
              </w:rPr>
            </w:pPr>
            <w:r w:rsidRPr="00232B33">
              <w:rPr>
                <w:rFonts w:cs="Arial"/>
                <w:sz w:val="22"/>
              </w:rPr>
              <w:t>S</w:t>
            </w:r>
            <w:r w:rsidRPr="00232B33">
              <w:rPr>
                <w:rFonts w:cs="Arial"/>
                <w:sz w:val="22"/>
              </w:rPr>
              <w:t xml:space="preserve">afe handling and </w:t>
            </w:r>
            <w:r w:rsidRPr="00232B33">
              <w:rPr>
                <w:rFonts w:cs="Arial"/>
                <w:sz w:val="22"/>
              </w:rPr>
              <w:t xml:space="preserve">correct </w:t>
            </w:r>
            <w:r w:rsidRPr="00232B33">
              <w:rPr>
                <w:rFonts w:cs="Arial"/>
                <w:sz w:val="22"/>
              </w:rPr>
              <w:t>disposal of sharps</w:t>
            </w:r>
          </w:p>
        </w:tc>
        <w:tc>
          <w:tcPr>
            <w:tcW w:w="448" w:type="pct"/>
          </w:tcPr>
          <w:p w14:paraId="3F41AF57" w14:textId="77777777" w:rsidR="00232B33" w:rsidRPr="00232B33" w:rsidRDefault="00232B33" w:rsidP="0019702E">
            <w:pPr>
              <w:rPr>
                <w:sz w:val="22"/>
              </w:rPr>
            </w:pPr>
          </w:p>
        </w:tc>
      </w:tr>
      <w:tr w:rsidR="00DF2A7C" w:rsidRPr="00232B33" w14:paraId="6F9191CC" w14:textId="77777777" w:rsidTr="00DF2A7C">
        <w:trPr>
          <w:trHeight w:val="35"/>
        </w:trPr>
        <w:tc>
          <w:tcPr>
            <w:tcW w:w="4552" w:type="pct"/>
            <w:shd w:val="clear" w:color="auto" w:fill="auto"/>
          </w:tcPr>
          <w:p w14:paraId="011E93C8" w14:textId="6DEE0EAD" w:rsidR="00DF2A7C" w:rsidRPr="00232B33" w:rsidRDefault="002B4E86" w:rsidP="0044158F">
            <w:pPr>
              <w:pStyle w:val="ListParagraph"/>
              <w:numPr>
                <w:ilvl w:val="0"/>
                <w:numId w:val="19"/>
              </w:numPr>
              <w:spacing w:after="0"/>
              <w:rPr>
                <w:rFonts w:cs="Arial"/>
                <w:sz w:val="22"/>
              </w:rPr>
            </w:pPr>
            <w:r w:rsidRPr="00232B33">
              <w:rPr>
                <w:rFonts w:cs="Arial"/>
                <w:sz w:val="22"/>
              </w:rPr>
              <w:t>Documentation complete</w:t>
            </w:r>
          </w:p>
        </w:tc>
        <w:tc>
          <w:tcPr>
            <w:tcW w:w="448" w:type="pct"/>
          </w:tcPr>
          <w:p w14:paraId="0D1812B0" w14:textId="77777777" w:rsidR="00DF2A7C" w:rsidRPr="00232B33" w:rsidRDefault="00DF2A7C" w:rsidP="0019702E">
            <w:pPr>
              <w:rPr>
                <w:sz w:val="22"/>
              </w:rPr>
            </w:pPr>
          </w:p>
        </w:tc>
      </w:tr>
    </w:tbl>
    <w:p w14:paraId="224DC052" w14:textId="77777777" w:rsidR="001405A6" w:rsidRDefault="001405A6"/>
    <w:tbl>
      <w:tblPr>
        <w:tblStyle w:val="TableGrid"/>
        <w:tblW w:w="4656" w:type="pct"/>
        <w:tblLook w:val="04A0" w:firstRow="1" w:lastRow="0" w:firstColumn="1" w:lastColumn="0" w:noHBand="0" w:noVBand="1"/>
      </w:tblPr>
      <w:tblGrid>
        <w:gridCol w:w="5666"/>
        <w:gridCol w:w="13"/>
        <w:gridCol w:w="3814"/>
      </w:tblGrid>
      <w:tr w:rsidR="001405A6" w:rsidRPr="00EF517D" w14:paraId="33DACB4F" w14:textId="77777777" w:rsidTr="001B792A">
        <w:tc>
          <w:tcPr>
            <w:tcW w:w="5000" w:type="pct"/>
            <w:gridSpan w:val="3"/>
            <w:shd w:val="clear" w:color="auto" w:fill="auto"/>
          </w:tcPr>
          <w:p w14:paraId="79E64F70" w14:textId="77777777" w:rsidR="001405A6" w:rsidRDefault="001405A6" w:rsidP="001F3DED">
            <w:pPr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Comment:</w:t>
            </w:r>
          </w:p>
          <w:p w14:paraId="41445E3F" w14:textId="77777777" w:rsidR="001405A6" w:rsidRDefault="001405A6" w:rsidP="00977A7A"/>
          <w:p w14:paraId="647D2F71" w14:textId="77777777" w:rsidR="001405A6" w:rsidRDefault="001405A6" w:rsidP="00977A7A"/>
          <w:p w14:paraId="494ACAD6" w14:textId="77777777" w:rsidR="008634C9" w:rsidRDefault="008634C9" w:rsidP="00977A7A"/>
          <w:p w14:paraId="58C8E957" w14:textId="77777777" w:rsidR="00267D00" w:rsidRDefault="00267D00" w:rsidP="00977A7A"/>
          <w:p w14:paraId="337EA524" w14:textId="77777777" w:rsidR="00267D00" w:rsidRPr="008D282E" w:rsidRDefault="00267D00" w:rsidP="00267D00">
            <w:pPr>
              <w:spacing w:line="360" w:lineRule="auto"/>
              <w:ind w:left="-709"/>
              <w:rPr>
                <w:rFonts w:cs="Arial"/>
                <w:sz w:val="22"/>
                <w:u w:val="single"/>
              </w:rPr>
            </w:pPr>
          </w:p>
          <w:p w14:paraId="65ACDE58" w14:textId="145089F4" w:rsidR="008634C9" w:rsidRPr="00EF517D" w:rsidRDefault="00267D00" w:rsidP="007F6F27">
            <w:pPr>
              <w:ind w:left="720"/>
            </w:pPr>
            <w:r w:rsidRPr="00882D32">
              <w:rPr>
                <w:rFonts w:ascii="Cambria Math" w:hAnsi="Cambria Math" w:cs="Cambria Math"/>
                <w:sz w:val="22"/>
              </w:rPr>
              <w:t>⃝</w:t>
            </w:r>
            <w:r w:rsidRPr="00882D32">
              <w:rPr>
                <w:rFonts w:cs="Arial"/>
                <w:sz w:val="22"/>
              </w:rPr>
              <w:t xml:space="preserve">  Competency achieved  </w:t>
            </w:r>
            <w:r>
              <w:rPr>
                <w:rFonts w:cs="Arial"/>
                <w:sz w:val="22"/>
              </w:rPr>
              <w:t xml:space="preserve">  </w:t>
            </w:r>
            <w:r w:rsidRPr="00882D32">
              <w:rPr>
                <w:rFonts w:cs="Arial"/>
                <w:sz w:val="22"/>
              </w:rPr>
              <w:t xml:space="preserve">             </w:t>
            </w:r>
            <w:r w:rsidRPr="00882D32">
              <w:rPr>
                <w:rFonts w:ascii="Cambria Math" w:hAnsi="Cambria Math" w:cs="Cambria Math"/>
                <w:sz w:val="22"/>
              </w:rPr>
              <w:t>⃝</w:t>
            </w:r>
            <w:r w:rsidRPr="00882D32">
              <w:rPr>
                <w:rFonts w:cs="Arial"/>
                <w:sz w:val="22"/>
              </w:rPr>
              <w:t xml:space="preserve">  Competency NOT achieved</w:t>
            </w:r>
          </w:p>
        </w:tc>
      </w:tr>
      <w:tr w:rsidR="00762BE5" w:rsidRPr="00EF517D" w14:paraId="4088373A" w14:textId="77777777" w:rsidTr="00762BE5">
        <w:tc>
          <w:tcPr>
            <w:tcW w:w="2991" w:type="pct"/>
            <w:gridSpan w:val="2"/>
            <w:shd w:val="clear" w:color="auto" w:fill="auto"/>
          </w:tcPr>
          <w:p w14:paraId="2850DC26" w14:textId="3D92303C" w:rsidR="00762BE5" w:rsidRPr="001405A6" w:rsidRDefault="00762BE5" w:rsidP="00977A7A">
            <w:pPr>
              <w:rPr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Supervisor Name:</w:t>
            </w:r>
          </w:p>
        </w:tc>
        <w:tc>
          <w:tcPr>
            <w:tcW w:w="2009" w:type="pct"/>
          </w:tcPr>
          <w:p w14:paraId="2C0E6D6A" w14:textId="73036419" w:rsidR="00762BE5" w:rsidRPr="001405A6" w:rsidRDefault="00762BE5" w:rsidP="00977A7A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Designation</w:t>
            </w:r>
            <w:r w:rsidRPr="001405A6">
              <w:rPr>
                <w:sz w:val="22"/>
                <w:szCs w:val="20"/>
              </w:rPr>
              <w:t>:</w:t>
            </w:r>
          </w:p>
        </w:tc>
      </w:tr>
      <w:tr w:rsidR="0044158F" w:rsidRPr="00EF517D" w14:paraId="3BCDE947" w14:textId="77777777" w:rsidTr="00762BE5">
        <w:tc>
          <w:tcPr>
            <w:tcW w:w="2984" w:type="pct"/>
            <w:shd w:val="clear" w:color="auto" w:fill="auto"/>
          </w:tcPr>
          <w:p w14:paraId="0CA3538F" w14:textId="4984FBC7" w:rsidR="0044158F" w:rsidRDefault="0044158F" w:rsidP="001F3DED">
            <w:pPr>
              <w:rPr>
                <w:b/>
                <w:bCs/>
                <w:sz w:val="22"/>
                <w:szCs w:val="20"/>
              </w:rPr>
            </w:pPr>
            <w:r>
              <w:rPr>
                <w:b/>
                <w:bCs/>
                <w:sz w:val="22"/>
                <w:szCs w:val="20"/>
              </w:rPr>
              <w:t>Signature:</w:t>
            </w:r>
          </w:p>
        </w:tc>
        <w:tc>
          <w:tcPr>
            <w:tcW w:w="2016" w:type="pct"/>
            <w:gridSpan w:val="2"/>
          </w:tcPr>
          <w:p w14:paraId="783C491E" w14:textId="6B4F542F" w:rsidR="0044158F" w:rsidRDefault="00762BE5" w:rsidP="00977A7A">
            <w:pPr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t>Date:</w:t>
            </w:r>
          </w:p>
        </w:tc>
      </w:tr>
    </w:tbl>
    <w:p w14:paraId="2D45F294" w14:textId="77777777" w:rsidR="0044158F" w:rsidRDefault="0044158F" w:rsidP="00CC5EE7"/>
    <w:p w14:paraId="679957AF" w14:textId="77777777" w:rsidR="0044158F" w:rsidRPr="003230FA" w:rsidRDefault="00CC5EE7" w:rsidP="00CC5EE7">
      <w:pPr>
        <w:rPr>
          <w:sz w:val="22"/>
          <w:szCs w:val="20"/>
        </w:rPr>
      </w:pPr>
      <w:r w:rsidRPr="003230FA">
        <w:rPr>
          <w:sz w:val="22"/>
          <w:szCs w:val="20"/>
        </w:rPr>
        <w:t>This document can be made available in alternative formats on request.</w:t>
      </w:r>
    </w:p>
    <w:p w14:paraId="19F72B36" w14:textId="6F77F25A" w:rsidR="00CC5EE7" w:rsidRPr="003230FA" w:rsidRDefault="00CC5EE7" w:rsidP="00CC5EE7">
      <w:pPr>
        <w:rPr>
          <w:sz w:val="22"/>
          <w:szCs w:val="20"/>
        </w:rPr>
      </w:pPr>
      <w:r w:rsidRPr="003230FA">
        <w:rPr>
          <w:sz w:val="22"/>
          <w:szCs w:val="20"/>
        </w:rPr>
        <w:t>© North Metropolitan Health Service 202</w:t>
      </w:r>
      <w:r w:rsidR="0044158F" w:rsidRPr="003230FA">
        <w:rPr>
          <w:sz w:val="22"/>
          <w:szCs w:val="20"/>
        </w:rPr>
        <w:t>4</w:t>
      </w:r>
    </w:p>
    <w:p w14:paraId="78B1CA17" w14:textId="22E29EC7" w:rsidR="00024862" w:rsidRPr="00024862" w:rsidRDefault="00024862" w:rsidP="0023092A"/>
    <w:sectPr w:rsidR="00024862" w:rsidRPr="00024862" w:rsidSect="00290871">
      <w:headerReference w:type="even" r:id="rId13"/>
      <w:headerReference w:type="default" r:id="rId14"/>
      <w:headerReference w:type="first" r:id="rId15"/>
      <w:pgSz w:w="11906" w:h="16838" w:code="9"/>
      <w:pgMar w:top="1559" w:right="851" w:bottom="1985" w:left="851" w:header="851" w:footer="19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920570" w14:textId="77777777" w:rsidR="002E3E37" w:rsidRDefault="002E3E37" w:rsidP="00613AB2">
      <w:r>
        <w:separator/>
      </w:r>
    </w:p>
  </w:endnote>
  <w:endnote w:type="continuationSeparator" w:id="0">
    <w:p w14:paraId="032DF4E2" w14:textId="77777777" w:rsidR="002E3E37" w:rsidRDefault="002E3E37" w:rsidP="00613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M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MTSt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3CA34" w14:textId="77777777" w:rsidR="002E3E37" w:rsidRDefault="002E3E37" w:rsidP="00613AB2">
      <w:r>
        <w:separator/>
      </w:r>
    </w:p>
  </w:footnote>
  <w:footnote w:type="continuationSeparator" w:id="0">
    <w:p w14:paraId="6FEF788F" w14:textId="77777777" w:rsidR="002E3E37" w:rsidRDefault="002E3E37" w:rsidP="00613A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07565" w14:textId="05BD484A" w:rsidR="00426C7A" w:rsidRDefault="00426C7A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498B0371" wp14:editId="5476371C">
          <wp:simplePos x="0" y="0"/>
          <wp:positionH relativeFrom="page">
            <wp:align>right</wp:align>
          </wp:positionH>
          <wp:positionV relativeFrom="paragraph">
            <wp:posOffset>-523875</wp:posOffset>
          </wp:positionV>
          <wp:extent cx="7532545" cy="10654907"/>
          <wp:effectExtent l="0" t="0" r="0" b="0"/>
          <wp:wrapNone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0B2C8" w14:textId="562D1F83" w:rsidR="00426C7A" w:rsidRDefault="00426C7A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C1EC57A" wp14:editId="12F17C19">
          <wp:simplePos x="0" y="0"/>
          <wp:positionH relativeFrom="page">
            <wp:align>right</wp:align>
          </wp:positionH>
          <wp:positionV relativeFrom="paragraph">
            <wp:posOffset>-523875</wp:posOffset>
          </wp:positionV>
          <wp:extent cx="7532545" cy="10654907"/>
          <wp:effectExtent l="0" t="0" r="0" b="0"/>
          <wp:wrapNone/>
          <wp:docPr id="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0514A" w14:textId="31450674" w:rsidR="00024862" w:rsidRDefault="00635297" w:rsidP="00613AB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0156735" wp14:editId="061C5084">
          <wp:simplePos x="0" y="0"/>
          <wp:positionH relativeFrom="page">
            <wp:align>right</wp:align>
          </wp:positionH>
          <wp:positionV relativeFrom="paragraph">
            <wp:posOffset>-517002</wp:posOffset>
          </wp:positionV>
          <wp:extent cx="7532545" cy="10654907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NMHS flyer b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545" cy="10654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C2ED9"/>
    <w:multiLevelType w:val="hybridMultilevel"/>
    <w:tmpl w:val="D7F439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2737AC"/>
    <w:multiLevelType w:val="hybridMultilevel"/>
    <w:tmpl w:val="E014F4A4"/>
    <w:lvl w:ilvl="0" w:tplc="0C090001">
      <w:start w:val="1"/>
      <w:numFmt w:val="bullet"/>
      <w:lvlText w:val=""/>
      <w:lvlJc w:val="left"/>
      <w:pPr>
        <w:ind w:left="68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43" w:hanging="360"/>
      </w:pPr>
      <w:rPr>
        <w:rFonts w:ascii="Wingdings" w:hAnsi="Wingdings" w:hint="default"/>
      </w:rPr>
    </w:lvl>
  </w:abstractNum>
  <w:abstractNum w:abstractNumId="2" w15:restartNumberingAfterBreak="0">
    <w:nsid w:val="10722494"/>
    <w:multiLevelType w:val="hybridMultilevel"/>
    <w:tmpl w:val="F26CDFD4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 w15:restartNumberingAfterBreak="0">
    <w:nsid w:val="11AA633F"/>
    <w:multiLevelType w:val="hybridMultilevel"/>
    <w:tmpl w:val="7B48E8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F4257"/>
    <w:multiLevelType w:val="hybridMultilevel"/>
    <w:tmpl w:val="898C35D6"/>
    <w:lvl w:ilvl="0" w:tplc="0C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132D4D3B"/>
    <w:multiLevelType w:val="hybridMultilevel"/>
    <w:tmpl w:val="324883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384A40"/>
    <w:multiLevelType w:val="hybridMultilevel"/>
    <w:tmpl w:val="5B88CA96"/>
    <w:lvl w:ilvl="0" w:tplc="0C090001">
      <w:start w:val="1"/>
      <w:numFmt w:val="bullet"/>
      <w:lvlText w:val=""/>
      <w:lvlJc w:val="left"/>
      <w:pPr>
        <w:ind w:left="68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43" w:hanging="360"/>
      </w:pPr>
      <w:rPr>
        <w:rFonts w:ascii="Wingdings" w:hAnsi="Wingdings" w:hint="default"/>
      </w:rPr>
    </w:lvl>
  </w:abstractNum>
  <w:abstractNum w:abstractNumId="7" w15:restartNumberingAfterBreak="0">
    <w:nsid w:val="348F02BA"/>
    <w:multiLevelType w:val="hybridMultilevel"/>
    <w:tmpl w:val="A66020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256667"/>
    <w:multiLevelType w:val="hybridMultilevel"/>
    <w:tmpl w:val="9132D1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A062B0"/>
    <w:multiLevelType w:val="hybridMultilevel"/>
    <w:tmpl w:val="6BC6EB68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50DA0C68"/>
    <w:multiLevelType w:val="hybridMultilevel"/>
    <w:tmpl w:val="750CAE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B67042"/>
    <w:multiLevelType w:val="hybridMultilevel"/>
    <w:tmpl w:val="B630E1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CA51E7"/>
    <w:multiLevelType w:val="hybridMultilevel"/>
    <w:tmpl w:val="24A897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CE7CED"/>
    <w:multiLevelType w:val="hybridMultilevel"/>
    <w:tmpl w:val="5762BA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2F776BD"/>
    <w:multiLevelType w:val="hybridMultilevel"/>
    <w:tmpl w:val="F2B80AF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85113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E433B1"/>
    <w:multiLevelType w:val="hybridMultilevel"/>
    <w:tmpl w:val="A9A247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D50738"/>
    <w:multiLevelType w:val="hybridMultilevel"/>
    <w:tmpl w:val="CFAE02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755F92"/>
    <w:multiLevelType w:val="hybridMultilevel"/>
    <w:tmpl w:val="589CDC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E87EBA"/>
    <w:multiLevelType w:val="hybridMultilevel"/>
    <w:tmpl w:val="C53282F0"/>
    <w:lvl w:ilvl="0" w:tplc="A44683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4426ED"/>
    <w:multiLevelType w:val="hybridMultilevel"/>
    <w:tmpl w:val="2A4E58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562244">
    <w:abstractNumId w:val="14"/>
  </w:num>
  <w:num w:numId="2" w16cid:durableId="1373533508">
    <w:abstractNumId w:val="9"/>
  </w:num>
  <w:num w:numId="3" w16cid:durableId="2104835267">
    <w:abstractNumId w:val="8"/>
  </w:num>
  <w:num w:numId="4" w16cid:durableId="10032554">
    <w:abstractNumId w:val="2"/>
  </w:num>
  <w:num w:numId="5" w16cid:durableId="1706253292">
    <w:abstractNumId w:val="4"/>
  </w:num>
  <w:num w:numId="6" w16cid:durableId="1340232805">
    <w:abstractNumId w:val="15"/>
  </w:num>
  <w:num w:numId="7" w16cid:durableId="217017356">
    <w:abstractNumId w:val="0"/>
  </w:num>
  <w:num w:numId="8" w16cid:durableId="929044250">
    <w:abstractNumId w:val="11"/>
  </w:num>
  <w:num w:numId="9" w16cid:durableId="102194149">
    <w:abstractNumId w:val="10"/>
  </w:num>
  <w:num w:numId="10" w16cid:durableId="963733631">
    <w:abstractNumId w:val="18"/>
  </w:num>
  <w:num w:numId="11" w16cid:durableId="898595570">
    <w:abstractNumId w:val="3"/>
  </w:num>
  <w:num w:numId="12" w16cid:durableId="41709590">
    <w:abstractNumId w:val="16"/>
  </w:num>
  <w:num w:numId="13" w16cid:durableId="1154953350">
    <w:abstractNumId w:val="19"/>
  </w:num>
  <w:num w:numId="14" w16cid:durableId="1732774617">
    <w:abstractNumId w:val="12"/>
  </w:num>
  <w:num w:numId="15" w16cid:durableId="312611781">
    <w:abstractNumId w:val="5"/>
  </w:num>
  <w:num w:numId="16" w16cid:durableId="1394618930">
    <w:abstractNumId w:val="17"/>
  </w:num>
  <w:num w:numId="17" w16cid:durableId="283460182">
    <w:abstractNumId w:val="6"/>
  </w:num>
  <w:num w:numId="18" w16cid:durableId="2073648514">
    <w:abstractNumId w:val="1"/>
  </w:num>
  <w:num w:numId="19" w16cid:durableId="728305293">
    <w:abstractNumId w:val="13"/>
  </w:num>
  <w:num w:numId="20" w16cid:durableId="87873584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defaultTabStop w:val="720"/>
  <w:evenAndOddHeaders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E37"/>
    <w:rsid w:val="00011C46"/>
    <w:rsid w:val="00024862"/>
    <w:rsid w:val="00025386"/>
    <w:rsid w:val="00033095"/>
    <w:rsid w:val="000610D2"/>
    <w:rsid w:val="000E4B87"/>
    <w:rsid w:val="000F3666"/>
    <w:rsid w:val="00103E66"/>
    <w:rsid w:val="00105B19"/>
    <w:rsid w:val="0013662A"/>
    <w:rsid w:val="001405A6"/>
    <w:rsid w:val="001437E0"/>
    <w:rsid w:val="00143D18"/>
    <w:rsid w:val="00144D87"/>
    <w:rsid w:val="001512B2"/>
    <w:rsid w:val="00154857"/>
    <w:rsid w:val="00171B7B"/>
    <w:rsid w:val="00194BF5"/>
    <w:rsid w:val="0019702E"/>
    <w:rsid w:val="001B792A"/>
    <w:rsid w:val="001C7D1F"/>
    <w:rsid w:val="001F3DED"/>
    <w:rsid w:val="001F6030"/>
    <w:rsid w:val="001F68E9"/>
    <w:rsid w:val="00202688"/>
    <w:rsid w:val="00212147"/>
    <w:rsid w:val="00220E8F"/>
    <w:rsid w:val="0023092A"/>
    <w:rsid w:val="00232B33"/>
    <w:rsid w:val="00267D00"/>
    <w:rsid w:val="00290871"/>
    <w:rsid w:val="002A54A2"/>
    <w:rsid w:val="002B1530"/>
    <w:rsid w:val="002B4E86"/>
    <w:rsid w:val="002C7D7D"/>
    <w:rsid w:val="002E3E37"/>
    <w:rsid w:val="002E5F5B"/>
    <w:rsid w:val="002E751D"/>
    <w:rsid w:val="00314C7C"/>
    <w:rsid w:val="003230FA"/>
    <w:rsid w:val="00333649"/>
    <w:rsid w:val="00340CDB"/>
    <w:rsid w:val="00351938"/>
    <w:rsid w:val="00355004"/>
    <w:rsid w:val="003929E7"/>
    <w:rsid w:val="00396281"/>
    <w:rsid w:val="003A71C5"/>
    <w:rsid w:val="003B76E3"/>
    <w:rsid w:val="003E59F2"/>
    <w:rsid w:val="003F66B3"/>
    <w:rsid w:val="00426C7A"/>
    <w:rsid w:val="0044158F"/>
    <w:rsid w:val="00466DB9"/>
    <w:rsid w:val="00467464"/>
    <w:rsid w:val="00471692"/>
    <w:rsid w:val="00492C70"/>
    <w:rsid w:val="004A1B99"/>
    <w:rsid w:val="004A230F"/>
    <w:rsid w:val="004A609E"/>
    <w:rsid w:val="004C2780"/>
    <w:rsid w:val="004C27CB"/>
    <w:rsid w:val="004C295A"/>
    <w:rsid w:val="004C6976"/>
    <w:rsid w:val="004D1FF6"/>
    <w:rsid w:val="004D477D"/>
    <w:rsid w:val="004E5548"/>
    <w:rsid w:val="004F5E6C"/>
    <w:rsid w:val="00512A98"/>
    <w:rsid w:val="00521D1A"/>
    <w:rsid w:val="00535497"/>
    <w:rsid w:val="00557818"/>
    <w:rsid w:val="005601E6"/>
    <w:rsid w:val="0056716B"/>
    <w:rsid w:val="00587BF5"/>
    <w:rsid w:val="005A409E"/>
    <w:rsid w:val="005D455D"/>
    <w:rsid w:val="00613AB2"/>
    <w:rsid w:val="00635297"/>
    <w:rsid w:val="006422CC"/>
    <w:rsid w:val="006A28A8"/>
    <w:rsid w:val="006C1631"/>
    <w:rsid w:val="006D51C7"/>
    <w:rsid w:val="006D6246"/>
    <w:rsid w:val="006F1E2D"/>
    <w:rsid w:val="006F52D0"/>
    <w:rsid w:val="00700DE6"/>
    <w:rsid w:val="00701683"/>
    <w:rsid w:val="007137AB"/>
    <w:rsid w:val="00726097"/>
    <w:rsid w:val="00753150"/>
    <w:rsid w:val="00761BE9"/>
    <w:rsid w:val="00762BE5"/>
    <w:rsid w:val="0077027C"/>
    <w:rsid w:val="007A46E7"/>
    <w:rsid w:val="007A72D9"/>
    <w:rsid w:val="007D3AE7"/>
    <w:rsid w:val="007D793C"/>
    <w:rsid w:val="007E51D8"/>
    <w:rsid w:val="007F2AD9"/>
    <w:rsid w:val="007F6F27"/>
    <w:rsid w:val="00805888"/>
    <w:rsid w:val="008146FC"/>
    <w:rsid w:val="00821645"/>
    <w:rsid w:val="008634C9"/>
    <w:rsid w:val="00873B70"/>
    <w:rsid w:val="00881846"/>
    <w:rsid w:val="00882643"/>
    <w:rsid w:val="00893E19"/>
    <w:rsid w:val="00897837"/>
    <w:rsid w:val="008B13EA"/>
    <w:rsid w:val="008B57B1"/>
    <w:rsid w:val="008C14AA"/>
    <w:rsid w:val="008F7C0F"/>
    <w:rsid w:val="008F7FE4"/>
    <w:rsid w:val="0090330B"/>
    <w:rsid w:val="00916CF6"/>
    <w:rsid w:val="009256D5"/>
    <w:rsid w:val="009268E4"/>
    <w:rsid w:val="00930DF8"/>
    <w:rsid w:val="0094549C"/>
    <w:rsid w:val="009668ED"/>
    <w:rsid w:val="00981715"/>
    <w:rsid w:val="00981DA1"/>
    <w:rsid w:val="00990D6C"/>
    <w:rsid w:val="00996273"/>
    <w:rsid w:val="009A1141"/>
    <w:rsid w:val="009A634A"/>
    <w:rsid w:val="009A7F7B"/>
    <w:rsid w:val="009B0844"/>
    <w:rsid w:val="009B7245"/>
    <w:rsid w:val="009C6F55"/>
    <w:rsid w:val="00A4142A"/>
    <w:rsid w:val="00A45487"/>
    <w:rsid w:val="00A60A00"/>
    <w:rsid w:val="00A67549"/>
    <w:rsid w:val="00A734C7"/>
    <w:rsid w:val="00A91C4C"/>
    <w:rsid w:val="00AA1620"/>
    <w:rsid w:val="00AC7E60"/>
    <w:rsid w:val="00AD694F"/>
    <w:rsid w:val="00AF0C79"/>
    <w:rsid w:val="00B20476"/>
    <w:rsid w:val="00B21721"/>
    <w:rsid w:val="00B21ED2"/>
    <w:rsid w:val="00B4214A"/>
    <w:rsid w:val="00B51F7F"/>
    <w:rsid w:val="00B5682E"/>
    <w:rsid w:val="00B74403"/>
    <w:rsid w:val="00BA3DD7"/>
    <w:rsid w:val="00BB5682"/>
    <w:rsid w:val="00BB59B3"/>
    <w:rsid w:val="00BD41EB"/>
    <w:rsid w:val="00BD7C33"/>
    <w:rsid w:val="00BE3C2D"/>
    <w:rsid w:val="00BF7632"/>
    <w:rsid w:val="00C05DD4"/>
    <w:rsid w:val="00C13151"/>
    <w:rsid w:val="00C1322A"/>
    <w:rsid w:val="00C232D0"/>
    <w:rsid w:val="00C2697E"/>
    <w:rsid w:val="00C7143D"/>
    <w:rsid w:val="00C729CE"/>
    <w:rsid w:val="00CC5EE7"/>
    <w:rsid w:val="00CF2778"/>
    <w:rsid w:val="00CF64E2"/>
    <w:rsid w:val="00D102A2"/>
    <w:rsid w:val="00D147D4"/>
    <w:rsid w:val="00D3569D"/>
    <w:rsid w:val="00D46FED"/>
    <w:rsid w:val="00D636EE"/>
    <w:rsid w:val="00D66DC6"/>
    <w:rsid w:val="00D9301F"/>
    <w:rsid w:val="00D948A8"/>
    <w:rsid w:val="00DB0B5A"/>
    <w:rsid w:val="00DC6C02"/>
    <w:rsid w:val="00DD02DD"/>
    <w:rsid w:val="00DD22D0"/>
    <w:rsid w:val="00DE4BFE"/>
    <w:rsid w:val="00DF2A7C"/>
    <w:rsid w:val="00E17204"/>
    <w:rsid w:val="00E40563"/>
    <w:rsid w:val="00E47483"/>
    <w:rsid w:val="00E54383"/>
    <w:rsid w:val="00E846EA"/>
    <w:rsid w:val="00EB0A2C"/>
    <w:rsid w:val="00EC02E2"/>
    <w:rsid w:val="00ED062B"/>
    <w:rsid w:val="00F053DB"/>
    <w:rsid w:val="00F201F2"/>
    <w:rsid w:val="00F2514E"/>
    <w:rsid w:val="00F442A0"/>
    <w:rsid w:val="00F47422"/>
    <w:rsid w:val="00F568AF"/>
    <w:rsid w:val="00F647BD"/>
    <w:rsid w:val="00F665AF"/>
    <w:rsid w:val="00F74CC7"/>
    <w:rsid w:val="00F86023"/>
    <w:rsid w:val="00F9320D"/>
    <w:rsid w:val="00F96CD9"/>
    <w:rsid w:val="00FA7313"/>
    <w:rsid w:val="00FC1B1A"/>
    <w:rsid w:val="00FC6F5C"/>
    <w:rsid w:val="00FF0D8D"/>
    <w:rsid w:val="00FF1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3146358D"/>
  <w15:chartTrackingRefBased/>
  <w15:docId w15:val="{0B6F5162-AD3B-4E25-9DCE-85E2E94A0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2"/>
    <w:qFormat/>
    <w:rsid w:val="00613AB2"/>
    <w:pPr>
      <w:spacing w:after="170"/>
    </w:pPr>
    <w:rPr>
      <w:rFonts w:ascii="Arial" w:hAnsi="Arial"/>
      <w:color w:val="495965"/>
      <w:sz w:val="24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330B"/>
    <w:pPr>
      <w:keepNext/>
      <w:keepLines/>
      <w:spacing w:before="480" w:after="480"/>
      <w:ind w:right="29"/>
      <w:outlineLvl w:val="0"/>
    </w:pPr>
    <w:rPr>
      <w:rFonts w:eastAsia="Times New Roman"/>
      <w:b/>
      <w:bCs/>
      <w:color w:val="3D3478" w:themeColor="accent1"/>
      <w:sz w:val="6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90330B"/>
    <w:pPr>
      <w:keepNext/>
      <w:keepLines/>
      <w:spacing w:before="280" w:after="100"/>
      <w:outlineLvl w:val="1"/>
    </w:pPr>
    <w:rPr>
      <w:rFonts w:eastAsia="Times New Roman"/>
      <w:b/>
      <w:bCs/>
      <w:color w:val="3D3478" w:themeColor="accent1"/>
      <w:sz w:val="30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90330B"/>
    <w:pPr>
      <w:keepNext/>
      <w:keepLines/>
      <w:spacing w:before="260" w:after="100"/>
      <w:outlineLvl w:val="2"/>
    </w:pPr>
    <w:rPr>
      <w:rFonts w:eastAsia="Times New Roman"/>
      <w:b/>
      <w:bCs/>
      <w:color w:val="3D3478" w:themeColor="accent1"/>
      <w:sz w:val="26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rsid w:val="00171B7B"/>
    <w:pPr>
      <w:keepNext/>
      <w:keepLines/>
      <w:spacing w:before="240" w:after="60"/>
      <w:outlineLvl w:val="3"/>
    </w:pPr>
    <w:rPr>
      <w:rFonts w:eastAsia="Times New Roman"/>
      <w:b/>
      <w:bCs/>
      <w:iCs/>
      <w:color w:val="464E56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91C4C"/>
    <w:pPr>
      <w:keepNext/>
      <w:keepLines/>
      <w:spacing w:before="200" w:after="0"/>
      <w:outlineLvl w:val="4"/>
    </w:pPr>
    <w:rPr>
      <w:rFonts w:eastAsia="Times New Roman"/>
      <w:color w:val="000000"/>
      <w:szCs w:val="20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91C4C"/>
    <w:pPr>
      <w:keepNext/>
      <w:keepLines/>
      <w:spacing w:before="200" w:after="0"/>
      <w:outlineLvl w:val="5"/>
    </w:pPr>
    <w:rPr>
      <w:rFonts w:eastAsia="Times New Roman"/>
      <w:i/>
      <w:iCs/>
      <w:color w:val="000000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91C4C"/>
    <w:pPr>
      <w:keepNext/>
      <w:keepLines/>
      <w:spacing w:before="200" w:after="0"/>
      <w:outlineLvl w:val="6"/>
    </w:pPr>
    <w:rPr>
      <w:rFonts w:eastAsia="Times New Roman"/>
      <w:i/>
      <w:iCs/>
      <w:color w:val="000000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91C4C"/>
    <w:pPr>
      <w:keepNext/>
      <w:keepLines/>
      <w:spacing w:before="200" w:after="0"/>
      <w:outlineLvl w:val="7"/>
    </w:pPr>
    <w:rPr>
      <w:rFonts w:eastAsia="Times New Roman"/>
      <w:color w:val="000000"/>
      <w:szCs w:val="20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91C4C"/>
    <w:pPr>
      <w:keepNext/>
      <w:keepLines/>
      <w:spacing w:before="200" w:after="0"/>
      <w:outlineLvl w:val="8"/>
    </w:pPr>
    <w:rPr>
      <w:rFonts w:eastAsia="Times New Roman"/>
      <w:i/>
      <w:iCs/>
      <w:color w:val="000000"/>
      <w:szCs w:val="20"/>
      <w:lang w:val="x-none" w:eastAsia="x-none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link w:val="Heading5"/>
    <w:uiPriority w:val="9"/>
    <w:semiHidden/>
    <w:rsid w:val="00A91C4C"/>
    <w:rPr>
      <w:rFonts w:ascii="Arial" w:eastAsia="Times New Roman" w:hAnsi="Arial" w:cs="Times New Roman"/>
      <w:color w:val="000000"/>
      <w:sz w:val="24"/>
    </w:rPr>
  </w:style>
  <w:style w:type="paragraph" w:customStyle="1" w:styleId="Headlines">
    <w:name w:val="Headlines"/>
    <w:basedOn w:val="Normal"/>
    <w:next w:val="Subheadlines"/>
    <w:rsid w:val="004C2780"/>
    <w:pPr>
      <w:spacing w:before="240" w:after="660"/>
    </w:pPr>
    <w:rPr>
      <w:b/>
      <w:color w:val="000000"/>
      <w:sz w:val="60"/>
    </w:rPr>
  </w:style>
  <w:style w:type="paragraph" w:customStyle="1" w:styleId="Subheadlines">
    <w:name w:val="Sub headlines"/>
    <w:basedOn w:val="Normal"/>
    <w:next w:val="Normal"/>
    <w:rsid w:val="00171B7B"/>
    <w:rPr>
      <w:b/>
      <w:color w:val="000000"/>
      <w:sz w:val="32"/>
    </w:rPr>
  </w:style>
  <w:style w:type="paragraph" w:styleId="ListParagraph">
    <w:name w:val="List Paragraph"/>
    <w:basedOn w:val="Normal"/>
    <w:uiPriority w:val="34"/>
    <w:qFormat/>
    <w:rsid w:val="00171B7B"/>
    <w:pPr>
      <w:ind w:left="720"/>
      <w:contextualSpacing/>
    </w:pPr>
  </w:style>
  <w:style w:type="character" w:customStyle="1" w:styleId="Italics">
    <w:name w:val="Italics"/>
    <w:uiPriority w:val="2"/>
    <w:rsid w:val="00897837"/>
    <w:rPr>
      <w:i/>
    </w:rPr>
  </w:style>
  <w:style w:type="character" w:customStyle="1" w:styleId="Bold">
    <w:name w:val="Bold"/>
    <w:uiPriority w:val="2"/>
    <w:rsid w:val="008F7FE4"/>
    <w:rPr>
      <w:b/>
    </w:rPr>
  </w:style>
  <w:style w:type="character" w:customStyle="1" w:styleId="Heading1Char">
    <w:name w:val="Heading 1 Char"/>
    <w:link w:val="Heading1"/>
    <w:uiPriority w:val="9"/>
    <w:rsid w:val="0090330B"/>
    <w:rPr>
      <w:rFonts w:ascii="Arial" w:eastAsia="Times New Roman" w:hAnsi="Arial"/>
      <w:b/>
      <w:bCs/>
      <w:color w:val="3D3478" w:themeColor="accent1"/>
      <w:sz w:val="6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90330B"/>
    <w:rPr>
      <w:rFonts w:ascii="Arial" w:eastAsia="Times New Roman" w:hAnsi="Arial"/>
      <w:b/>
      <w:bCs/>
      <w:color w:val="3D3478" w:themeColor="accent1"/>
      <w:sz w:val="30"/>
      <w:szCs w:val="26"/>
      <w:lang w:val="x-none" w:eastAsia="x-none"/>
    </w:rPr>
  </w:style>
  <w:style w:type="character" w:customStyle="1" w:styleId="Heading3Char">
    <w:name w:val="Heading 3 Char"/>
    <w:link w:val="Heading3"/>
    <w:uiPriority w:val="9"/>
    <w:rsid w:val="0090330B"/>
    <w:rPr>
      <w:rFonts w:ascii="Arial" w:eastAsia="Times New Roman" w:hAnsi="Arial"/>
      <w:b/>
      <w:bCs/>
      <w:color w:val="3D3478" w:themeColor="accent1"/>
      <w:sz w:val="26"/>
      <w:lang w:val="x-none" w:eastAsia="x-none"/>
    </w:rPr>
  </w:style>
  <w:style w:type="character" w:customStyle="1" w:styleId="Heading4Char">
    <w:name w:val="Heading 4 Char"/>
    <w:link w:val="Heading4"/>
    <w:uiPriority w:val="9"/>
    <w:rsid w:val="00171B7B"/>
    <w:rPr>
      <w:rFonts w:ascii="Arial" w:eastAsia="Times New Roman" w:hAnsi="Arial" w:cs="Times New Roman"/>
      <w:b/>
      <w:bCs/>
      <w:iCs/>
      <w:color w:val="464E56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81DA1"/>
    <w:pPr>
      <w:spacing w:after="0" w:line="276" w:lineRule="auto"/>
      <w:outlineLvl w:val="9"/>
    </w:pPr>
    <w:rPr>
      <w:rFonts w:ascii="Cambria" w:hAnsi="Cambria"/>
      <w:color w:val="630C23"/>
      <w:sz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DE4BFE"/>
    <w:pPr>
      <w:spacing w:after="100"/>
    </w:pPr>
    <w:rPr>
      <w:b/>
      <w:color w:val="000000"/>
    </w:rPr>
  </w:style>
  <w:style w:type="paragraph" w:styleId="TOC2">
    <w:name w:val="toc 2"/>
    <w:basedOn w:val="Normal"/>
    <w:next w:val="Normal"/>
    <w:autoRedefine/>
    <w:uiPriority w:val="39"/>
    <w:rsid w:val="00171B7B"/>
    <w:pPr>
      <w:spacing w:after="100"/>
      <w:ind w:left="240"/>
    </w:pPr>
    <w:rPr>
      <w:color w:val="000000"/>
    </w:rPr>
  </w:style>
  <w:style w:type="paragraph" w:styleId="TOC3">
    <w:name w:val="toc 3"/>
    <w:basedOn w:val="Normal"/>
    <w:next w:val="Normal"/>
    <w:autoRedefine/>
    <w:uiPriority w:val="39"/>
    <w:rsid w:val="00DE4BFE"/>
    <w:pPr>
      <w:spacing w:after="100"/>
      <w:ind w:left="480"/>
    </w:pPr>
    <w:rPr>
      <w:color w:val="000000"/>
    </w:rPr>
  </w:style>
  <w:style w:type="character" w:styleId="Hyperlink">
    <w:name w:val="Hyperlink"/>
    <w:uiPriority w:val="99"/>
    <w:unhideWhenUsed/>
    <w:rsid w:val="00990D6C"/>
    <w:rPr>
      <w:rFonts w:ascii="Arial" w:hAnsi="Arial"/>
      <w:color w:val="004B8D"/>
      <w:sz w:val="24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81DA1"/>
    <w:pPr>
      <w:spacing w:after="0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981DA1"/>
    <w:rPr>
      <w:rFonts w:ascii="Tahoma" w:hAnsi="Tahoma" w:cs="Tahoma"/>
      <w:sz w:val="16"/>
      <w:szCs w:val="16"/>
    </w:rPr>
  </w:style>
  <w:style w:type="character" w:customStyle="1" w:styleId="Heading6Char">
    <w:name w:val="Heading 6 Char"/>
    <w:link w:val="Heading6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7Char">
    <w:name w:val="Heading 7 Char"/>
    <w:link w:val="Heading7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</w:rPr>
  </w:style>
  <w:style w:type="character" w:customStyle="1" w:styleId="Heading8Char">
    <w:name w:val="Heading 8 Char"/>
    <w:link w:val="Heading8"/>
    <w:uiPriority w:val="9"/>
    <w:semiHidden/>
    <w:rsid w:val="00A91C4C"/>
    <w:rPr>
      <w:rFonts w:ascii="Arial" w:eastAsia="Times New Roman" w:hAnsi="Arial" w:cs="Times New Roman"/>
      <w:color w:val="000000"/>
      <w:sz w:val="24"/>
      <w:szCs w:val="20"/>
    </w:rPr>
  </w:style>
  <w:style w:type="character" w:customStyle="1" w:styleId="Heading9Char">
    <w:name w:val="Heading 9 Char"/>
    <w:link w:val="Heading9"/>
    <w:uiPriority w:val="9"/>
    <w:semiHidden/>
    <w:rsid w:val="00A91C4C"/>
    <w:rPr>
      <w:rFonts w:ascii="Arial" w:eastAsia="Times New Roman" w:hAnsi="Arial" w:cs="Times New Roman"/>
      <w:i/>
      <w:iCs/>
      <w:color w:val="000000"/>
      <w:sz w:val="24"/>
      <w:szCs w:val="20"/>
    </w:rPr>
  </w:style>
  <w:style w:type="table" w:styleId="TableGrid">
    <w:name w:val="Table Grid"/>
    <w:basedOn w:val="TableNormal"/>
    <w:uiPriority w:val="59"/>
    <w:rsid w:val="001F68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-Accent1">
    <w:name w:val="List Table 3 Accent 1"/>
    <w:basedOn w:val="TableNormal"/>
    <w:uiPriority w:val="48"/>
    <w:rsid w:val="00B21ED2"/>
    <w:tblPr>
      <w:tblStyleRowBandSize w:val="1"/>
      <w:tblStyleColBandSize w:val="1"/>
      <w:tblBorders>
        <w:top w:val="single" w:sz="4" w:space="0" w:color="3D3478" w:themeColor="accent1"/>
        <w:left w:val="single" w:sz="4" w:space="0" w:color="3D3478" w:themeColor="accent1"/>
        <w:bottom w:val="single" w:sz="4" w:space="0" w:color="3D3478" w:themeColor="accent1"/>
        <w:right w:val="single" w:sz="4" w:space="0" w:color="3D3478" w:themeColor="accent1"/>
        <w:insideH w:val="single" w:sz="4" w:space="0" w:color="3D3478" w:themeColor="accent1"/>
        <w:insideV w:val="single" w:sz="4" w:space="0" w:color="3D34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3478" w:themeFill="accent1"/>
      </w:tcPr>
    </w:tblStylePr>
    <w:tblStylePr w:type="lastRow">
      <w:rPr>
        <w:b/>
        <w:bCs/>
      </w:rPr>
      <w:tblPr/>
      <w:tcPr>
        <w:tcBorders>
          <w:top w:val="double" w:sz="4" w:space="0" w:color="3D34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3478" w:themeColor="accent1"/>
          <w:right w:val="single" w:sz="4" w:space="0" w:color="3D3478" w:themeColor="accent1"/>
        </w:tcBorders>
      </w:tcPr>
    </w:tblStylePr>
    <w:tblStylePr w:type="band1Horz">
      <w:tblPr/>
      <w:tcPr>
        <w:tcBorders>
          <w:top w:val="single" w:sz="4" w:space="0" w:color="3D3478" w:themeColor="accent1"/>
          <w:bottom w:val="single" w:sz="4" w:space="0" w:color="3D34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3478" w:themeColor="accent1"/>
          <w:left w:val="nil"/>
        </w:tcBorders>
      </w:tcPr>
    </w:tblStylePr>
    <w:tblStylePr w:type="swCell">
      <w:tblPr/>
      <w:tcPr>
        <w:tcBorders>
          <w:top w:val="double" w:sz="4" w:space="0" w:color="3D3478" w:themeColor="accent1"/>
          <w:right w:val="nil"/>
        </w:tcBorders>
      </w:tcPr>
    </w:tblStylePr>
  </w:style>
  <w:style w:type="table" w:styleId="LightGrid-Accent1">
    <w:name w:val="Light Grid Accent 1"/>
    <w:basedOn w:val="TableNormal"/>
    <w:uiPriority w:val="62"/>
    <w:rsid w:val="001F68E9"/>
    <w:tblPr>
      <w:tblStyleRowBandSize w:val="1"/>
      <w:tblStyleColBandSize w:val="1"/>
      <w:tblBorders>
        <w:top w:val="single" w:sz="8" w:space="0" w:color="851130"/>
        <w:left w:val="single" w:sz="8" w:space="0" w:color="851130"/>
        <w:bottom w:val="single" w:sz="8" w:space="0" w:color="851130"/>
        <w:right w:val="single" w:sz="8" w:space="0" w:color="851130"/>
        <w:insideH w:val="single" w:sz="8" w:space="0" w:color="851130"/>
        <w:insideV w:val="single" w:sz="8" w:space="0" w:color="851130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51130"/>
          <w:left w:val="single" w:sz="8" w:space="0" w:color="851130"/>
          <w:bottom w:val="single" w:sz="1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851130"/>
          <w:left w:val="single" w:sz="8" w:space="0" w:color="851130"/>
          <w:bottom w:val="single" w:sz="8" w:space="0" w:color="851130"/>
          <w:right w:val="single" w:sz="8" w:space="0" w:color="851130"/>
          <w:insideH w:val="nil"/>
          <w:insideV w:val="single" w:sz="8" w:space="0" w:color="851130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</w:tcPr>
    </w:tblStylePr>
    <w:tblStylePr w:type="band1Vert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</w:tcBorders>
        <w:shd w:val="clear" w:color="auto" w:fill="F5B0C2"/>
      </w:tcPr>
    </w:tblStylePr>
    <w:tblStylePr w:type="band1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  <w:shd w:val="clear" w:color="auto" w:fill="F5B0C2"/>
      </w:tcPr>
    </w:tblStylePr>
    <w:tblStylePr w:type="band2Horz">
      <w:tblPr/>
      <w:tcPr>
        <w:tcBorders>
          <w:top w:val="single" w:sz="8" w:space="0" w:color="851130"/>
          <w:left w:val="single" w:sz="8" w:space="0" w:color="851130"/>
          <w:bottom w:val="single" w:sz="8" w:space="0" w:color="851130"/>
          <w:right w:val="single" w:sz="8" w:space="0" w:color="851130"/>
          <w:insideV w:val="single" w:sz="8" w:space="0" w:color="851130"/>
        </w:tcBorders>
      </w:tcPr>
    </w:tblStylePr>
  </w:style>
  <w:style w:type="table" w:customStyle="1" w:styleId="WAHealthTable7">
    <w:name w:val="WA Health Table 7"/>
    <w:basedOn w:val="LightList"/>
    <w:uiPriority w:val="99"/>
    <w:rsid w:val="00930DF8"/>
    <w:rPr>
      <w:rFonts w:ascii="Arial" w:hAnsi="Arial"/>
      <w:sz w:val="24"/>
    </w:rPr>
    <w:tblPr/>
    <w:tblStylePr w:type="firstRow">
      <w:pPr>
        <w:spacing w:before="0" w:after="0" w:line="240" w:lineRule="auto"/>
      </w:pPr>
      <w:rPr>
        <w:b/>
        <w:bCs/>
        <w:color w:val="000000"/>
      </w:rPr>
      <w:tblPr/>
      <w:trPr>
        <w:tblHeader/>
      </w:trPr>
      <w:tcPr>
        <w:shd w:val="clear" w:color="auto" w:fill="FFFFF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">
    <w:name w:val="Light List"/>
    <w:basedOn w:val="TableNormal"/>
    <w:uiPriority w:val="61"/>
    <w:rsid w:val="00E40563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TitleHeader">
    <w:name w:val="Title Header"/>
    <w:basedOn w:val="Normal"/>
    <w:next w:val="Normal"/>
    <w:uiPriority w:val="99"/>
    <w:rsid w:val="00F647BD"/>
    <w:pPr>
      <w:suppressAutoHyphens/>
      <w:autoSpaceDE w:val="0"/>
      <w:autoSpaceDN w:val="0"/>
      <w:adjustRightInd w:val="0"/>
      <w:spacing w:before="113" w:after="680" w:line="680" w:lineRule="atLeast"/>
      <w:textAlignment w:val="center"/>
    </w:pPr>
    <w:rPr>
      <w:rFonts w:ascii="Arial MT Std" w:hAnsi="Arial MT Std" w:cs="Arial MT Std"/>
      <w:color w:val="006D00"/>
      <w:sz w:val="64"/>
      <w:szCs w:val="64"/>
      <w:lang w:val="en-GB"/>
    </w:rPr>
  </w:style>
  <w:style w:type="paragraph" w:customStyle="1" w:styleId="Bodycopy">
    <w:name w:val="Body copy"/>
    <w:basedOn w:val="Normal"/>
    <w:uiPriority w:val="99"/>
    <w:rsid w:val="00F647BD"/>
    <w:pPr>
      <w:suppressAutoHyphens/>
      <w:autoSpaceDE w:val="0"/>
      <w:autoSpaceDN w:val="0"/>
      <w:adjustRightInd w:val="0"/>
      <w:spacing w:after="142" w:line="290" w:lineRule="atLeast"/>
      <w:textAlignment w:val="center"/>
    </w:pPr>
    <w:rPr>
      <w:rFonts w:ascii="Arial MT Std" w:hAnsi="Arial MT Std" w:cs="Arial MT Std"/>
      <w:color w:val="000000"/>
      <w:szCs w:val="24"/>
      <w:lang w:val="en-GB"/>
    </w:rPr>
  </w:style>
  <w:style w:type="paragraph" w:customStyle="1" w:styleId="Subhead1">
    <w:name w:val="Sub head 1"/>
    <w:basedOn w:val="Normal"/>
    <w:uiPriority w:val="99"/>
    <w:rsid w:val="00F647BD"/>
    <w:pPr>
      <w:suppressAutoHyphens/>
      <w:autoSpaceDE w:val="0"/>
      <w:autoSpaceDN w:val="0"/>
      <w:adjustRightInd w:val="0"/>
      <w:spacing w:before="170" w:line="340" w:lineRule="atLeast"/>
      <w:textAlignment w:val="center"/>
    </w:pPr>
    <w:rPr>
      <w:rFonts w:ascii="Arial MT Std" w:hAnsi="Arial MT Std" w:cs="Arial MT Std"/>
      <w:b/>
      <w:bCs/>
      <w:color w:val="006D00"/>
      <w:sz w:val="30"/>
      <w:szCs w:val="30"/>
      <w:lang w:val="en-GB"/>
    </w:rPr>
  </w:style>
  <w:style w:type="paragraph" w:customStyle="1" w:styleId="Subhead2">
    <w:name w:val="Sub head 2"/>
    <w:basedOn w:val="Normal"/>
    <w:uiPriority w:val="99"/>
    <w:rsid w:val="00F647BD"/>
    <w:pPr>
      <w:suppressAutoHyphens/>
      <w:autoSpaceDE w:val="0"/>
      <w:autoSpaceDN w:val="0"/>
      <w:adjustRightInd w:val="0"/>
      <w:spacing w:before="57" w:after="142" w:line="300" w:lineRule="atLeast"/>
      <w:textAlignment w:val="center"/>
    </w:pPr>
    <w:rPr>
      <w:rFonts w:ascii="Arial MT Std" w:hAnsi="Arial MT Std" w:cs="Arial MT Std"/>
      <w:b/>
      <w:bCs/>
      <w:color w:val="006D00"/>
      <w:sz w:val="26"/>
      <w:szCs w:val="26"/>
      <w:lang w:val="en-GB"/>
    </w:rPr>
  </w:style>
  <w:style w:type="paragraph" w:styleId="Header">
    <w:name w:val="header"/>
    <w:basedOn w:val="Normal"/>
    <w:link w:val="HeaderChar"/>
    <w:uiPriority w:val="99"/>
    <w:semiHidden/>
    <w:rsid w:val="0013662A"/>
    <w:pPr>
      <w:tabs>
        <w:tab w:val="center" w:pos="4513"/>
        <w:tab w:val="right" w:pos="9026"/>
      </w:tabs>
      <w:spacing w:after="0"/>
    </w:pPr>
    <w:rPr>
      <w:szCs w:val="20"/>
      <w:lang w:val="x-none" w:eastAsia="x-none"/>
    </w:rPr>
  </w:style>
  <w:style w:type="character" w:customStyle="1" w:styleId="HeaderChar">
    <w:name w:val="Header Char"/>
    <w:link w:val="Header"/>
    <w:uiPriority w:val="99"/>
    <w:semiHidden/>
    <w:rsid w:val="0013662A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semiHidden/>
    <w:rsid w:val="0013662A"/>
    <w:pPr>
      <w:tabs>
        <w:tab w:val="center" w:pos="4513"/>
        <w:tab w:val="right" w:pos="9026"/>
      </w:tabs>
      <w:spacing w:after="0"/>
    </w:pPr>
    <w:rPr>
      <w:szCs w:val="20"/>
      <w:lang w:val="x-none" w:eastAsia="x-none"/>
    </w:rPr>
  </w:style>
  <w:style w:type="character" w:customStyle="1" w:styleId="FooterChar">
    <w:name w:val="Footer Char"/>
    <w:link w:val="Footer"/>
    <w:uiPriority w:val="99"/>
    <w:semiHidden/>
    <w:rsid w:val="0013662A"/>
    <w:rPr>
      <w:rFonts w:ascii="Arial" w:hAnsi="Arial"/>
      <w:sz w:val="24"/>
    </w:rPr>
  </w:style>
  <w:style w:type="paragraph" w:customStyle="1" w:styleId="TEXT">
    <w:name w:val="TEXT"/>
    <w:basedOn w:val="Normal"/>
    <w:uiPriority w:val="99"/>
    <w:rsid w:val="009B0844"/>
    <w:pPr>
      <w:widowControl w:val="0"/>
      <w:suppressAutoHyphens/>
      <w:autoSpaceDE w:val="0"/>
      <w:autoSpaceDN w:val="0"/>
      <w:adjustRightInd w:val="0"/>
      <w:spacing w:after="113" w:line="280" w:lineRule="atLeast"/>
      <w:textAlignment w:val="center"/>
    </w:pPr>
    <w:rPr>
      <w:rFonts w:ascii="ArialMTStd" w:hAnsi="ArialMTStd" w:cs="ArialMTStd"/>
      <w:color w:val="000000"/>
      <w:szCs w:val="24"/>
      <w:lang w:val="en-GB"/>
    </w:rPr>
  </w:style>
  <w:style w:type="character" w:styleId="PlaceholderText">
    <w:name w:val="Placeholder Text"/>
    <w:uiPriority w:val="99"/>
    <w:semiHidden/>
    <w:rsid w:val="00882643"/>
    <w:rPr>
      <w:color w:val="808080"/>
    </w:rPr>
  </w:style>
  <w:style w:type="character" w:styleId="FollowedHyperlink">
    <w:name w:val="FollowedHyperlink"/>
    <w:basedOn w:val="DefaultParagraphFont"/>
    <w:uiPriority w:val="99"/>
    <w:semiHidden/>
    <w:rsid w:val="00C1322A"/>
    <w:rPr>
      <w:color w:val="7256C4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32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274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learning.health.wa.gov.au/ilp/pages/description.jsf?menuId=1108&amp;client=nmhs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2.health.wa.gov.au/~/media/Files/Corporate/Policy%20Frameworks/Public%20Health/Policy/Insertion%20and%20Management%20of%20Peripheral%20Intravenous%20Cannulae/MP38-Insertion-and-Management-of-Peripheral-Intravenous-Cannulae.pdf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WNHS">
      <a:dk1>
        <a:srgbClr val="495965"/>
      </a:dk1>
      <a:lt1>
        <a:sysClr val="window" lastClr="FFFFFF"/>
      </a:lt1>
      <a:dk2>
        <a:srgbClr val="495965"/>
      </a:dk2>
      <a:lt2>
        <a:srgbClr val="A3ABB2"/>
      </a:lt2>
      <a:accent1>
        <a:srgbClr val="3D3478"/>
      </a:accent1>
      <a:accent2>
        <a:srgbClr val="7256C4"/>
      </a:accent2>
      <a:accent3>
        <a:srgbClr val="F1EEF9"/>
      </a:accent3>
      <a:accent4>
        <a:srgbClr val="E3DDF3"/>
      </a:accent4>
      <a:accent5>
        <a:srgbClr val="D5CCED"/>
      </a:accent5>
      <a:accent6>
        <a:srgbClr val="A3ABB2"/>
      </a:accent6>
      <a:hlink>
        <a:srgbClr val="3D3478"/>
      </a:hlink>
      <a:folHlink>
        <a:srgbClr val="7256C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AF6A29D96DBC4C92F5D364E6B27A3D" ma:contentTypeVersion="1" ma:contentTypeDescription="Create a new document." ma:contentTypeScope="" ma:versionID="daf3285dbcd9df84b5651b49e9e5831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90aa0f59857a866b8255f7448bb82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4CDECFD-7463-4A86-AF29-92E12DC05458}">
  <ds:schemaRefs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http://www.w3.org/XML/1998/namespace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http://purl.org/dc/dcmitype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03FE8339-2EEC-42BF-A1FE-AE3526DA89A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9AB678F-9A00-4B59-8A0B-56843138C1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EE429DB-6F22-4D93-99D3-D9D6F1F7141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481</Words>
  <Characters>2747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WNHS 2021 Portrait A4 Flyer Template - 1 page</vt:lpstr>
    </vt:vector>
  </TitlesOfParts>
  <Company>WA Health</Company>
  <LinksUpToDate>false</LinksUpToDate>
  <CharactersWithSpaces>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WNHS 2021 Portrait A4 Flyer Template - 1 page</dc:title>
  <dc:subject/>
  <dc:creator>Pretsel, Cameron</dc:creator>
  <cp:keywords>flyer, template, doh</cp:keywords>
  <dc:description>Department of Health's flyer templates for consumers</dc:description>
  <cp:lastModifiedBy>Davies, Sam</cp:lastModifiedBy>
  <cp:revision>2</cp:revision>
  <cp:lastPrinted>2024-11-06T03:22:00Z</cp:lastPrinted>
  <dcterms:created xsi:type="dcterms:W3CDTF">2025-08-05T07:58:00Z</dcterms:created>
  <dcterms:modified xsi:type="dcterms:W3CDTF">2025-08-05T07:58:00Z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0x0101003CAF6A29D96DBC4C92F5D364E6B27A3D</vt:lpwstr>
  </property>
</Properties>
</file>