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316710B5" w:rsidR="004C295A" w:rsidRPr="00A67549" w:rsidRDefault="00290871" w:rsidP="0090330B">
      <w:pPr>
        <w:pStyle w:val="Heading1"/>
        <w:rPr>
          <w:sz w:val="32"/>
          <w:szCs w:val="12"/>
          <w:lang w:val="en-AU"/>
        </w:rPr>
      </w:pPr>
      <w:r w:rsidRPr="00A67549">
        <w:rPr>
          <w:sz w:val="32"/>
          <w:szCs w:val="12"/>
          <w:lang w:val="en-AU"/>
        </w:rPr>
        <w:t>Sterile water for injection(intradermal) – Clinical Assessment Tool</w:t>
      </w:r>
    </w:p>
    <w:p w14:paraId="25DECDAF" w14:textId="183E11C8" w:rsidR="004C295A" w:rsidRPr="00613AB2" w:rsidRDefault="00290871" w:rsidP="00290871">
      <w:pPr>
        <w:tabs>
          <w:tab w:val="left" w:pos="851"/>
          <w:tab w:val="left" w:pos="4536"/>
        </w:tabs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77777777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>Demonstrates the required understanding and clinical skills for non-pharmacological relief of lower back pain in labour by the administration of intradermal injections of sterile water.</w:t>
      </w:r>
    </w:p>
    <w:p w14:paraId="5BE92770" w14:textId="2AB32F09" w:rsidR="00A67549" w:rsidRPr="001F3DED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53EC82AD" w14:textId="23D40779" w:rsidR="004C295A" w:rsidRPr="00A67549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19A63902" w14:textId="4D8C5E9F" w:rsidR="00A67549" w:rsidRPr="008634C9" w:rsidRDefault="00A67549" w:rsidP="00A67549">
      <w:pPr>
        <w:rPr>
          <w:sz w:val="22"/>
          <w:szCs w:val="20"/>
        </w:rPr>
      </w:pPr>
      <w:r w:rsidRPr="008634C9">
        <w:rPr>
          <w:sz w:val="22"/>
          <w:szCs w:val="20"/>
          <w:lang w:eastAsia="x-none"/>
        </w:rPr>
        <w:t xml:space="preserve">Read learning package: </w:t>
      </w:r>
      <w:hyperlink r:id="rId11" w:history="1">
        <w:r w:rsidRPr="008634C9">
          <w:rPr>
            <w:rStyle w:val="Hyperlink"/>
            <w:sz w:val="22"/>
            <w:szCs w:val="20"/>
          </w:rPr>
          <w:t>https://cairns.health.qld.libguides.com/ld.php?content_id=17094669</w:t>
        </w:r>
      </w:hyperlink>
    </w:p>
    <w:p w14:paraId="19CFBE22" w14:textId="08181B54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Performance criteria</w:t>
      </w:r>
    </w:p>
    <w:p w14:paraId="1FDD12C6" w14:textId="241D97BE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a second midwife when performing </w:t>
      </w:r>
      <w:r w:rsidR="00D66DC6">
        <w:rPr>
          <w:sz w:val="22"/>
          <w:szCs w:val="20"/>
          <w:lang w:eastAsia="x-none"/>
        </w:rPr>
        <w:t>for the first time</w:t>
      </w:r>
      <w:r w:rsidRPr="008634C9">
        <w:rPr>
          <w:sz w:val="22"/>
          <w:szCs w:val="20"/>
          <w:lang w:eastAsia="x-none"/>
        </w:rPr>
        <w:t xml:space="preserve">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650"/>
        <w:gridCol w:w="710"/>
        <w:gridCol w:w="707"/>
        <w:gridCol w:w="1127"/>
      </w:tblGrid>
      <w:tr w:rsidR="001F3DED" w14:paraId="3A348F2C" w14:textId="77777777" w:rsidTr="001F3DED">
        <w:tc>
          <w:tcPr>
            <w:tcW w:w="3752" w:type="pct"/>
            <w:tcBorders>
              <w:bottom w:val="single" w:sz="4" w:space="0" w:color="auto"/>
            </w:tcBorders>
          </w:tcPr>
          <w:p w14:paraId="450BCB9C" w14:textId="77777777" w:rsidR="00A67549" w:rsidRPr="00A67549" w:rsidRDefault="00A67549" w:rsidP="00977A7A">
            <w:pPr>
              <w:spacing w:line="360" w:lineRule="auto"/>
              <w:rPr>
                <w:sz w:val="22"/>
              </w:rPr>
            </w:pPr>
            <w:r w:rsidRPr="00A67549">
              <w:rPr>
                <w:sz w:val="22"/>
              </w:rPr>
              <w:t>Date:</w:t>
            </w:r>
          </w:p>
        </w:tc>
        <w:tc>
          <w:tcPr>
            <w:tcW w:w="1248" w:type="pct"/>
            <w:gridSpan w:val="3"/>
          </w:tcPr>
          <w:p w14:paraId="708F080B" w14:textId="77777777" w:rsidR="00A67549" w:rsidRPr="00A67549" w:rsidRDefault="00A67549" w:rsidP="00977A7A">
            <w:pPr>
              <w:spacing w:line="360" w:lineRule="auto"/>
              <w:rPr>
                <w:sz w:val="22"/>
              </w:rPr>
            </w:pPr>
            <w:r w:rsidRPr="00A67549">
              <w:rPr>
                <w:sz w:val="22"/>
              </w:rPr>
              <w:t>UMRN:</w:t>
            </w:r>
          </w:p>
        </w:tc>
      </w:tr>
      <w:tr w:rsidR="00A67549" w14:paraId="1F4C7401" w14:textId="77777777" w:rsidTr="001F3DED">
        <w:tc>
          <w:tcPr>
            <w:tcW w:w="3752" w:type="pct"/>
            <w:shd w:val="clear" w:color="auto" w:fill="495965" w:themeFill="text1"/>
          </w:tcPr>
          <w:p w14:paraId="0D656A85" w14:textId="3A801AF5" w:rsidR="00A67549" w:rsidRPr="00A67549" w:rsidRDefault="00A67549" w:rsidP="00A67549">
            <w:pPr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Initial assessment</w:t>
            </w:r>
          </w:p>
        </w:tc>
        <w:tc>
          <w:tcPr>
            <w:tcW w:w="348" w:type="pct"/>
            <w:shd w:val="clear" w:color="auto" w:fill="495965" w:themeFill="text1"/>
          </w:tcPr>
          <w:p w14:paraId="06B43A80" w14:textId="77777777" w:rsidR="00A67549" w:rsidRPr="00A67549" w:rsidRDefault="00A67549" w:rsidP="00977A7A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A67549"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347" w:type="pct"/>
            <w:shd w:val="clear" w:color="auto" w:fill="495965" w:themeFill="text1"/>
          </w:tcPr>
          <w:p w14:paraId="4B34ED3B" w14:textId="77777777" w:rsidR="00A67549" w:rsidRPr="00A67549" w:rsidRDefault="00A67549" w:rsidP="00977A7A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A67549">
              <w:rPr>
                <w:b/>
                <w:color w:val="FFFFFF" w:themeColor="background1"/>
                <w:sz w:val="22"/>
              </w:rPr>
              <w:t>NA</w:t>
            </w:r>
          </w:p>
        </w:tc>
        <w:tc>
          <w:tcPr>
            <w:tcW w:w="553" w:type="pct"/>
            <w:shd w:val="clear" w:color="auto" w:fill="495965" w:themeFill="text1"/>
          </w:tcPr>
          <w:p w14:paraId="487DDB22" w14:textId="57DE486B" w:rsidR="00A67549" w:rsidRPr="00A67549" w:rsidRDefault="00A67549" w:rsidP="00977A7A">
            <w:pPr>
              <w:jc w:val="center"/>
              <w:rPr>
                <w:b/>
                <w:color w:val="FFFFFF" w:themeColor="background1"/>
                <w:sz w:val="22"/>
              </w:rPr>
            </w:pPr>
            <w:proofErr w:type="gramStart"/>
            <w:r w:rsidRPr="00A67549">
              <w:rPr>
                <w:b/>
                <w:color w:val="FFFFFF" w:themeColor="background1"/>
                <w:sz w:val="22"/>
              </w:rPr>
              <w:t>Initial  (</w:t>
            </w:r>
            <w:proofErr w:type="gramEnd"/>
            <w:r w:rsidRPr="00A67549">
              <w:rPr>
                <w:b/>
                <w:color w:val="FFFFFF" w:themeColor="background1"/>
                <w:sz w:val="22"/>
              </w:rPr>
              <w:t>x2)</w:t>
            </w:r>
          </w:p>
        </w:tc>
      </w:tr>
      <w:tr w:rsidR="00A67549" w14:paraId="53B21F02" w14:textId="77777777" w:rsidTr="001F3DED">
        <w:tc>
          <w:tcPr>
            <w:tcW w:w="3752" w:type="pct"/>
            <w:shd w:val="clear" w:color="auto" w:fill="auto"/>
          </w:tcPr>
          <w:p w14:paraId="6F745AD8" w14:textId="77777777" w:rsidR="00A67549" w:rsidRPr="001F3DED" w:rsidRDefault="00A67549" w:rsidP="008634C9">
            <w:pPr>
              <w:spacing w:after="0"/>
              <w:rPr>
                <w:b/>
                <w:bCs/>
                <w:sz w:val="22"/>
              </w:rPr>
            </w:pPr>
            <w:r w:rsidRPr="001F3DED">
              <w:rPr>
                <w:b/>
                <w:bCs/>
                <w:sz w:val="22"/>
              </w:rPr>
              <w:t>Can verbalise indications for use:</w:t>
            </w:r>
          </w:p>
          <w:p w14:paraId="5DCE02F6" w14:textId="77777777" w:rsidR="00A67549" w:rsidRPr="00A67549" w:rsidRDefault="00A67549" w:rsidP="00A67549">
            <w:pPr>
              <w:pStyle w:val="ListParagraph"/>
              <w:numPr>
                <w:ilvl w:val="0"/>
                <w:numId w:val="10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Active labour</w:t>
            </w:r>
          </w:p>
          <w:p w14:paraId="43546D9C" w14:textId="77777777" w:rsidR="00A67549" w:rsidRPr="00A67549" w:rsidRDefault="00A67549" w:rsidP="00A67549">
            <w:pPr>
              <w:pStyle w:val="ListParagraph"/>
              <w:numPr>
                <w:ilvl w:val="0"/>
                <w:numId w:val="10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Lower back pain</w:t>
            </w:r>
          </w:p>
          <w:p w14:paraId="572886F7" w14:textId="77777777" w:rsidR="00EC02E2" w:rsidRDefault="00314C7C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>
              <w:rPr>
                <w:sz w:val="22"/>
              </w:rPr>
              <w:t xml:space="preserve">Visual </w:t>
            </w:r>
            <w:proofErr w:type="spellStart"/>
            <w:r>
              <w:rPr>
                <w:sz w:val="22"/>
              </w:rPr>
              <w:t>Analouge</w:t>
            </w:r>
            <w:proofErr w:type="spellEnd"/>
            <w:r>
              <w:rPr>
                <w:sz w:val="22"/>
              </w:rPr>
              <w:t xml:space="preserve"> Scale (</w:t>
            </w:r>
            <w:r w:rsidR="00A67549" w:rsidRPr="00A67549">
              <w:rPr>
                <w:sz w:val="22"/>
              </w:rPr>
              <w:t>VAS</w:t>
            </w:r>
            <w:r>
              <w:rPr>
                <w:sz w:val="22"/>
              </w:rPr>
              <w:t>)</w:t>
            </w:r>
            <w:r w:rsidR="00A67549" w:rsidRPr="00A67549">
              <w:rPr>
                <w:sz w:val="22"/>
              </w:rPr>
              <w:t xml:space="preserve"> </w:t>
            </w:r>
            <w:r w:rsidR="00EC02E2">
              <w:rPr>
                <w:sz w:val="22"/>
              </w:rPr>
              <w:t>assessment of pain</w:t>
            </w:r>
            <w:r w:rsidR="00A67549" w:rsidRPr="00A67549">
              <w:rPr>
                <w:sz w:val="22"/>
              </w:rPr>
              <w:t xml:space="preserve"> ≥ 6 </w:t>
            </w:r>
          </w:p>
          <w:p w14:paraId="18FDD623" w14:textId="3E8D8B5F" w:rsidR="00A67549" w:rsidRPr="00A67549" w:rsidRDefault="00A67549" w:rsidP="00EC02E2">
            <w:pPr>
              <w:pStyle w:val="ListParagraph"/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(</w:t>
            </w:r>
            <w:proofErr w:type="gramStart"/>
            <w:r w:rsidRPr="00A67549">
              <w:rPr>
                <w:sz w:val="22"/>
              </w:rPr>
              <w:t>on</w:t>
            </w:r>
            <w:proofErr w:type="gramEnd"/>
            <w:r w:rsidRPr="00A67549">
              <w:rPr>
                <w:sz w:val="22"/>
              </w:rPr>
              <w:t xml:space="preserve"> a scale of 0 – 10)</w:t>
            </w:r>
          </w:p>
          <w:p w14:paraId="5D0CB5BC" w14:textId="77777777" w:rsidR="00A67549" w:rsidRPr="00A67549" w:rsidRDefault="00A67549" w:rsidP="00701683">
            <w:pPr>
              <w:spacing w:after="0"/>
              <w:rPr>
                <w:sz w:val="22"/>
              </w:rPr>
            </w:pPr>
            <w:r w:rsidRPr="00A67549">
              <w:rPr>
                <w:sz w:val="22"/>
              </w:rPr>
              <w:t>Can verbalise explanation and consent for the procedure from the patient.</w:t>
            </w:r>
          </w:p>
        </w:tc>
        <w:tc>
          <w:tcPr>
            <w:tcW w:w="348" w:type="pct"/>
          </w:tcPr>
          <w:p w14:paraId="4BA4CFE7" w14:textId="77777777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CC8AC42" w14:textId="77777777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553" w:type="pct"/>
          </w:tcPr>
          <w:p w14:paraId="09852391" w14:textId="77777777" w:rsidR="00A67549" w:rsidRPr="00A67549" w:rsidRDefault="00A67549" w:rsidP="00977A7A">
            <w:pPr>
              <w:rPr>
                <w:sz w:val="22"/>
              </w:rPr>
            </w:pPr>
          </w:p>
        </w:tc>
      </w:tr>
      <w:tr w:rsidR="00A67549" w:rsidRPr="00EF517D" w14:paraId="7EA0B16F" w14:textId="77777777" w:rsidTr="001F3DED">
        <w:tc>
          <w:tcPr>
            <w:tcW w:w="3752" w:type="pct"/>
            <w:shd w:val="clear" w:color="auto" w:fill="auto"/>
          </w:tcPr>
          <w:p w14:paraId="735C6571" w14:textId="3DD34661" w:rsidR="00A67549" w:rsidRPr="001F3DED" w:rsidRDefault="00A67549" w:rsidP="008634C9">
            <w:pPr>
              <w:spacing w:after="0"/>
              <w:rPr>
                <w:b/>
                <w:bCs/>
                <w:sz w:val="22"/>
              </w:rPr>
            </w:pPr>
            <w:r w:rsidRPr="001F3DED">
              <w:rPr>
                <w:b/>
                <w:bCs/>
                <w:sz w:val="22"/>
              </w:rPr>
              <w:t>Can verbalise the steps for patient identification</w:t>
            </w:r>
            <w:r w:rsidR="001F3DED">
              <w:rPr>
                <w:b/>
                <w:bCs/>
                <w:sz w:val="22"/>
              </w:rPr>
              <w:t>:</w:t>
            </w:r>
          </w:p>
          <w:p w14:paraId="3AAC9876" w14:textId="77777777" w:rsidR="00A67549" w:rsidRP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Ask patient to verbally confirm name and date of birth</w:t>
            </w:r>
          </w:p>
          <w:p w14:paraId="0A61BCD0" w14:textId="77777777" w:rsidR="00A67549" w:rsidRP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Ask patient if have any allergies or adverse drug reactions</w:t>
            </w:r>
          </w:p>
          <w:p w14:paraId="62953826" w14:textId="77777777" w:rsidR="00A67549" w:rsidRPr="00A67549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Check name. Date of birth and allergies against patient chart</w:t>
            </w:r>
          </w:p>
        </w:tc>
        <w:tc>
          <w:tcPr>
            <w:tcW w:w="348" w:type="pct"/>
          </w:tcPr>
          <w:p w14:paraId="1197F9AD" w14:textId="77777777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E521C98" w14:textId="77777777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553" w:type="pct"/>
          </w:tcPr>
          <w:p w14:paraId="7F1FB647" w14:textId="77777777" w:rsidR="00A67549" w:rsidRPr="00A67549" w:rsidRDefault="00A67549" w:rsidP="00977A7A">
            <w:pPr>
              <w:rPr>
                <w:sz w:val="22"/>
              </w:rPr>
            </w:pPr>
          </w:p>
        </w:tc>
      </w:tr>
      <w:tr w:rsidR="00A67549" w14:paraId="033F6907" w14:textId="77777777" w:rsidTr="001F3DED">
        <w:tc>
          <w:tcPr>
            <w:tcW w:w="3752" w:type="pct"/>
            <w:shd w:val="clear" w:color="auto" w:fill="auto"/>
          </w:tcPr>
          <w:p w14:paraId="75C3E209" w14:textId="42FA2CCF" w:rsidR="00A67549" w:rsidRPr="001F3DED" w:rsidRDefault="00A67549" w:rsidP="008634C9">
            <w:pPr>
              <w:spacing w:after="0"/>
              <w:rPr>
                <w:b/>
                <w:bCs/>
                <w:sz w:val="22"/>
              </w:rPr>
            </w:pPr>
            <w:r w:rsidRPr="001F3DED">
              <w:rPr>
                <w:b/>
                <w:bCs/>
                <w:sz w:val="22"/>
              </w:rPr>
              <w:t>Can verbalise the steps in the administration of an intradermal injection</w:t>
            </w:r>
            <w:r w:rsidR="001F3DED" w:rsidRPr="001F3DED">
              <w:rPr>
                <w:b/>
                <w:bCs/>
                <w:sz w:val="22"/>
              </w:rPr>
              <w:t>:</w:t>
            </w:r>
          </w:p>
          <w:p w14:paraId="76C37711" w14:textId="0ACCA467" w:rsidR="00A67549" w:rsidRP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Cleanse the area with an alcohol swab</w:t>
            </w:r>
            <w:r w:rsidR="005601E6">
              <w:rPr>
                <w:sz w:val="22"/>
              </w:rPr>
              <w:t>.</w:t>
            </w:r>
          </w:p>
          <w:p w14:paraId="43BBB47F" w14:textId="77777777" w:rsidR="00A67549" w:rsidRP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Allow skin to dry.</w:t>
            </w:r>
          </w:p>
          <w:p w14:paraId="3F885875" w14:textId="77777777" w:rsidR="00A67549" w:rsidRP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Remove needle cap.</w:t>
            </w:r>
          </w:p>
          <w:p w14:paraId="56CCE012" w14:textId="2035FD11" w:rsidR="00A67549" w:rsidRDefault="00A67549" w:rsidP="00A67549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 xml:space="preserve">Place needle </w:t>
            </w:r>
            <w:r w:rsidR="00314C7C">
              <w:rPr>
                <w:sz w:val="22"/>
              </w:rPr>
              <w:t xml:space="preserve">at a </w:t>
            </w:r>
            <w:proofErr w:type="gramStart"/>
            <w:r w:rsidR="00314C7C">
              <w:rPr>
                <w:sz w:val="22"/>
              </w:rPr>
              <w:t>15 degree</w:t>
            </w:r>
            <w:proofErr w:type="gramEnd"/>
            <w:r w:rsidR="00314C7C">
              <w:rPr>
                <w:sz w:val="22"/>
              </w:rPr>
              <w:t xml:space="preserve"> angle to the skin</w:t>
            </w:r>
            <w:r w:rsidR="00EC02E2">
              <w:rPr>
                <w:sz w:val="22"/>
              </w:rPr>
              <w:t xml:space="preserve"> (almost flat against the skin)</w:t>
            </w:r>
            <w:r w:rsidR="00314C7C">
              <w:rPr>
                <w:sz w:val="22"/>
              </w:rPr>
              <w:t xml:space="preserve">, with the bevel facing upwards and insert </w:t>
            </w:r>
            <w:r w:rsidR="00EC02E2">
              <w:rPr>
                <w:sz w:val="22"/>
              </w:rPr>
              <w:t xml:space="preserve">needle </w:t>
            </w:r>
            <w:r w:rsidR="00314C7C">
              <w:rPr>
                <w:sz w:val="22"/>
              </w:rPr>
              <w:t xml:space="preserve">2mm into the skin. </w:t>
            </w:r>
          </w:p>
          <w:p w14:paraId="0CBCE62A" w14:textId="77777777" w:rsidR="0023092A" w:rsidRPr="00A67549" w:rsidRDefault="0023092A" w:rsidP="0023092A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 xml:space="preserve">Rapidly inject </w:t>
            </w:r>
            <w:r>
              <w:rPr>
                <w:sz w:val="22"/>
              </w:rPr>
              <w:t>sterile water</w:t>
            </w:r>
            <w:r w:rsidRPr="00A67549">
              <w:rPr>
                <w:sz w:val="22"/>
              </w:rPr>
              <w:t xml:space="preserve"> while watching for a small wheal or blister to appear. If none appears, withdraw needle slightly</w:t>
            </w:r>
            <w:r>
              <w:rPr>
                <w:sz w:val="22"/>
              </w:rPr>
              <w:t xml:space="preserve"> and reduce the angle of the needle</w:t>
            </w:r>
            <w:r w:rsidRPr="00A67549">
              <w:rPr>
                <w:sz w:val="22"/>
              </w:rPr>
              <w:t>.</w:t>
            </w:r>
          </w:p>
          <w:p w14:paraId="634E244A" w14:textId="77777777" w:rsidR="004F5E6C" w:rsidRDefault="0023092A" w:rsidP="0023092A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>
              <w:rPr>
                <w:sz w:val="22"/>
              </w:rPr>
              <w:t>On completion</w:t>
            </w:r>
            <w:r w:rsidR="00EC02E2">
              <w:rPr>
                <w:sz w:val="22"/>
              </w:rPr>
              <w:t xml:space="preserve">, </w:t>
            </w:r>
            <w:r>
              <w:rPr>
                <w:sz w:val="22"/>
              </w:rPr>
              <w:t>w</w:t>
            </w:r>
            <w:r w:rsidRPr="00A67549">
              <w:rPr>
                <w:sz w:val="22"/>
              </w:rPr>
              <w:t xml:space="preserve">ithdraw needle quickly at the same angle it was inserted. </w:t>
            </w:r>
          </w:p>
          <w:p w14:paraId="45D681A5" w14:textId="2C01FCDB" w:rsidR="0023092A" w:rsidRPr="00A67549" w:rsidRDefault="0023092A" w:rsidP="0023092A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Do not massage area after removing needle.</w:t>
            </w:r>
          </w:p>
          <w:p w14:paraId="51386D1C" w14:textId="77777777" w:rsidR="0023092A" w:rsidRPr="00A67549" w:rsidRDefault="0023092A" w:rsidP="0023092A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Do not recap used needle.</w:t>
            </w:r>
          </w:p>
          <w:p w14:paraId="56B3784C" w14:textId="45D5DD1B" w:rsidR="004F5E6C" w:rsidRPr="008146FC" w:rsidRDefault="0023092A" w:rsidP="008146FC">
            <w:pPr>
              <w:pStyle w:val="ListParagraph"/>
              <w:numPr>
                <w:ilvl w:val="0"/>
                <w:numId w:val="9"/>
              </w:numPr>
              <w:spacing w:after="0"/>
              <w:ind w:left="323"/>
              <w:rPr>
                <w:sz w:val="22"/>
              </w:rPr>
            </w:pPr>
            <w:r w:rsidRPr="00A67549">
              <w:rPr>
                <w:sz w:val="22"/>
              </w:rPr>
              <w:t>Discard needle and syringe in the appropriate receptacle.</w:t>
            </w:r>
          </w:p>
        </w:tc>
        <w:tc>
          <w:tcPr>
            <w:tcW w:w="348" w:type="pct"/>
          </w:tcPr>
          <w:p w14:paraId="3E1AE509" w14:textId="7CCD6896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07AA96A" w14:textId="77777777" w:rsidR="00A67549" w:rsidRDefault="00A67549" w:rsidP="00977A7A">
            <w:pPr>
              <w:rPr>
                <w:sz w:val="22"/>
              </w:rPr>
            </w:pPr>
          </w:p>
          <w:p w14:paraId="28D1538D" w14:textId="61CC7C67" w:rsidR="00A67549" w:rsidRPr="00A67549" w:rsidRDefault="00A67549" w:rsidP="00977A7A">
            <w:pPr>
              <w:rPr>
                <w:sz w:val="22"/>
              </w:rPr>
            </w:pPr>
          </w:p>
        </w:tc>
        <w:tc>
          <w:tcPr>
            <w:tcW w:w="553" w:type="pct"/>
          </w:tcPr>
          <w:p w14:paraId="10A94D97" w14:textId="77777777" w:rsidR="00A67549" w:rsidRDefault="00A67549" w:rsidP="00977A7A">
            <w:pPr>
              <w:rPr>
                <w:sz w:val="22"/>
              </w:rPr>
            </w:pPr>
          </w:p>
          <w:p w14:paraId="017F146E" w14:textId="7B435979" w:rsidR="00A67549" w:rsidRPr="00A67549" w:rsidRDefault="00A67549" w:rsidP="00977A7A">
            <w:pPr>
              <w:rPr>
                <w:sz w:val="22"/>
              </w:rPr>
            </w:pPr>
            <w:r w:rsidRPr="00A67549">
              <w:rPr>
                <w:b/>
                <w:color w:val="FFFFFF" w:themeColor="background1"/>
                <w:sz w:val="22"/>
              </w:rPr>
              <w:t xml:space="preserve">Initial  </w:t>
            </w:r>
          </w:p>
        </w:tc>
      </w:tr>
      <w:tr w:rsidR="001F3DED" w14:paraId="272E9B46" w14:textId="77777777" w:rsidTr="001F3DED">
        <w:tc>
          <w:tcPr>
            <w:tcW w:w="3752" w:type="pct"/>
            <w:shd w:val="clear" w:color="auto" w:fill="495965" w:themeFill="text1"/>
          </w:tcPr>
          <w:p w14:paraId="038C8F3C" w14:textId="2D319C03" w:rsidR="001F3DED" w:rsidRPr="001F3DED" w:rsidRDefault="001F3DED" w:rsidP="001F3DED">
            <w:pPr>
              <w:rPr>
                <w:sz w:val="22"/>
              </w:rPr>
            </w:pPr>
          </w:p>
        </w:tc>
        <w:tc>
          <w:tcPr>
            <w:tcW w:w="348" w:type="pct"/>
            <w:shd w:val="clear" w:color="auto" w:fill="495965" w:themeFill="text1"/>
          </w:tcPr>
          <w:p w14:paraId="425F9C41" w14:textId="53DEC29D" w:rsidR="001F3DED" w:rsidRPr="00A67549" w:rsidRDefault="001F3DED" w:rsidP="001F3DED">
            <w:pPr>
              <w:rPr>
                <w:sz w:val="22"/>
              </w:rPr>
            </w:pPr>
            <w:r w:rsidRPr="00A67549"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347" w:type="pct"/>
            <w:shd w:val="clear" w:color="auto" w:fill="495965" w:themeFill="text1"/>
          </w:tcPr>
          <w:p w14:paraId="68FA50F0" w14:textId="23DCDB40" w:rsidR="001F3DED" w:rsidRPr="00A67549" w:rsidRDefault="001F3DED" w:rsidP="001F3DED">
            <w:pPr>
              <w:rPr>
                <w:sz w:val="22"/>
              </w:rPr>
            </w:pPr>
            <w:r w:rsidRPr="00A67549">
              <w:rPr>
                <w:b/>
                <w:color w:val="FFFFFF" w:themeColor="background1"/>
                <w:sz w:val="22"/>
              </w:rPr>
              <w:t>NA</w:t>
            </w:r>
          </w:p>
        </w:tc>
        <w:tc>
          <w:tcPr>
            <w:tcW w:w="553" w:type="pct"/>
            <w:shd w:val="clear" w:color="auto" w:fill="495965" w:themeFill="text1"/>
          </w:tcPr>
          <w:p w14:paraId="65FFF388" w14:textId="6AD3F466" w:rsidR="001F3DED" w:rsidRPr="00A67549" w:rsidRDefault="001F3DED" w:rsidP="001F3DED">
            <w:pPr>
              <w:rPr>
                <w:sz w:val="22"/>
              </w:rPr>
            </w:pPr>
            <w:proofErr w:type="gramStart"/>
            <w:r w:rsidRPr="00A67549">
              <w:rPr>
                <w:b/>
                <w:color w:val="FFFFFF" w:themeColor="background1"/>
                <w:sz w:val="22"/>
              </w:rPr>
              <w:t>Initial  (</w:t>
            </w:r>
            <w:proofErr w:type="gramEnd"/>
            <w:r w:rsidRPr="00A67549">
              <w:rPr>
                <w:b/>
                <w:color w:val="FFFFFF" w:themeColor="background1"/>
                <w:sz w:val="22"/>
              </w:rPr>
              <w:t>x2)</w:t>
            </w:r>
          </w:p>
        </w:tc>
      </w:tr>
      <w:tr w:rsidR="00A67549" w:rsidRPr="00EF517D" w14:paraId="5913762D" w14:textId="77777777" w:rsidTr="001F3DED">
        <w:tc>
          <w:tcPr>
            <w:tcW w:w="3752" w:type="pct"/>
            <w:shd w:val="clear" w:color="auto" w:fill="auto"/>
          </w:tcPr>
          <w:p w14:paraId="32ACD357" w14:textId="77777777" w:rsidR="00A67549" w:rsidRPr="001F3DED" w:rsidRDefault="00A67549" w:rsidP="008634C9">
            <w:pPr>
              <w:spacing w:after="0"/>
              <w:rPr>
                <w:b/>
                <w:bCs/>
                <w:sz w:val="22"/>
                <w:szCs w:val="20"/>
              </w:rPr>
            </w:pPr>
            <w:r w:rsidRPr="001F3DED">
              <w:rPr>
                <w:b/>
                <w:bCs/>
                <w:sz w:val="22"/>
                <w:szCs w:val="20"/>
              </w:rPr>
              <w:t>Can assemble equipment for procedure:</w:t>
            </w:r>
          </w:p>
          <w:p w14:paraId="2B346C83" w14:textId="78050AE2" w:rsidR="00A67549" w:rsidRPr="001F3DED" w:rsidRDefault="00314C7C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1 ml </w:t>
            </w:r>
            <w:r w:rsidR="00A67549" w:rsidRPr="001F3DED">
              <w:rPr>
                <w:sz w:val="22"/>
                <w:szCs w:val="20"/>
              </w:rPr>
              <w:t>Syringes</w:t>
            </w:r>
            <w:r>
              <w:rPr>
                <w:sz w:val="22"/>
                <w:szCs w:val="20"/>
              </w:rPr>
              <w:t xml:space="preserve"> x 4</w:t>
            </w:r>
          </w:p>
          <w:p w14:paraId="153395C0" w14:textId="747F7343" w:rsidR="00A67549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25g needle</w:t>
            </w:r>
            <w:r w:rsidR="00314C7C">
              <w:rPr>
                <w:sz w:val="22"/>
                <w:szCs w:val="20"/>
              </w:rPr>
              <w:t xml:space="preserve"> x 4</w:t>
            </w:r>
          </w:p>
          <w:p w14:paraId="5875D896" w14:textId="6DE33C77" w:rsidR="00314C7C" w:rsidRPr="001F3DED" w:rsidRDefault="00314C7C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Drawing up needle</w:t>
            </w:r>
          </w:p>
          <w:p w14:paraId="7704B2C3" w14:textId="77777777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Sterile water for injection</w:t>
            </w:r>
          </w:p>
          <w:p w14:paraId="0A4ADA64" w14:textId="77777777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Alcohol wipes</w:t>
            </w:r>
          </w:p>
          <w:p w14:paraId="53AB5EDA" w14:textId="77777777" w:rsidR="00A67549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Gloves</w:t>
            </w:r>
          </w:p>
          <w:p w14:paraId="74A8EDA4" w14:textId="5E06412E" w:rsidR="00314C7C" w:rsidRPr="001F3DED" w:rsidRDefault="00314C7C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Pen to mark injection sites</w:t>
            </w:r>
          </w:p>
        </w:tc>
        <w:tc>
          <w:tcPr>
            <w:tcW w:w="348" w:type="pct"/>
          </w:tcPr>
          <w:p w14:paraId="0FB19914" w14:textId="77777777" w:rsidR="00A67549" w:rsidRPr="00EF517D" w:rsidRDefault="00A67549" w:rsidP="00977A7A"/>
        </w:tc>
        <w:tc>
          <w:tcPr>
            <w:tcW w:w="347" w:type="pct"/>
          </w:tcPr>
          <w:p w14:paraId="2B4A4858" w14:textId="77777777" w:rsidR="00A67549" w:rsidRPr="00EF517D" w:rsidRDefault="00A67549" w:rsidP="00977A7A"/>
        </w:tc>
        <w:tc>
          <w:tcPr>
            <w:tcW w:w="553" w:type="pct"/>
          </w:tcPr>
          <w:p w14:paraId="5BC614A9" w14:textId="77777777" w:rsidR="00A67549" w:rsidRPr="00EF517D" w:rsidRDefault="00A67549" w:rsidP="00977A7A"/>
        </w:tc>
      </w:tr>
      <w:tr w:rsidR="00A67549" w:rsidRPr="00EF517D" w14:paraId="0B5D603E" w14:textId="77777777" w:rsidTr="001F3DED">
        <w:tc>
          <w:tcPr>
            <w:tcW w:w="3752" w:type="pct"/>
            <w:shd w:val="clear" w:color="auto" w:fill="auto"/>
          </w:tcPr>
          <w:p w14:paraId="5AA993EF" w14:textId="77777777" w:rsidR="00A67549" w:rsidRPr="001F3DED" w:rsidRDefault="00A67549" w:rsidP="008634C9">
            <w:pPr>
              <w:spacing w:after="0"/>
              <w:ind w:left="-36"/>
              <w:rPr>
                <w:b/>
                <w:bCs/>
                <w:sz w:val="22"/>
                <w:szCs w:val="20"/>
              </w:rPr>
            </w:pPr>
            <w:r w:rsidRPr="001F3DED">
              <w:rPr>
                <w:b/>
                <w:bCs/>
                <w:sz w:val="22"/>
                <w:szCs w:val="20"/>
              </w:rPr>
              <w:t>Verbalises reassessment process after completion of the procedure:</w:t>
            </w:r>
          </w:p>
          <w:p w14:paraId="369D0DC5" w14:textId="77777777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4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VAS at five (5) and ten (10) minutes, and according to clinical judgement thereafter.</w:t>
            </w:r>
          </w:p>
          <w:p w14:paraId="4225FF28" w14:textId="30FF6B70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4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If inadequate analgesia or the analgesic effect has subsided, the intervention may be repeated after 30 minutes if VAS ≥ 6.</w:t>
            </w:r>
          </w:p>
          <w:p w14:paraId="46BA6B09" w14:textId="77777777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ind w:left="324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Assess for signs of local skin irritation and use clinical judgement to determine the appropriateness of repeating the intervention.</w:t>
            </w:r>
          </w:p>
          <w:p w14:paraId="78A91960" w14:textId="4A5ACD27" w:rsidR="00A67549" w:rsidRPr="001F3DED" w:rsidRDefault="00A67549" w:rsidP="00977A7A">
            <w:pPr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Procedure can be repeated after 30/60</w:t>
            </w:r>
            <w:r w:rsidR="00194BF5">
              <w:rPr>
                <w:sz w:val="22"/>
                <w:szCs w:val="20"/>
              </w:rPr>
              <w:t>, as many times as required</w:t>
            </w:r>
            <w:r w:rsidRPr="001F3DED">
              <w:rPr>
                <w:sz w:val="22"/>
                <w:szCs w:val="20"/>
              </w:rPr>
              <w:t>. Duration of effect can vary from 1 – 3 hours.</w:t>
            </w:r>
          </w:p>
        </w:tc>
        <w:tc>
          <w:tcPr>
            <w:tcW w:w="348" w:type="pct"/>
          </w:tcPr>
          <w:p w14:paraId="0A3F614D" w14:textId="77777777" w:rsidR="00A67549" w:rsidRPr="00EF517D" w:rsidRDefault="00A67549" w:rsidP="00977A7A"/>
        </w:tc>
        <w:tc>
          <w:tcPr>
            <w:tcW w:w="347" w:type="pct"/>
          </w:tcPr>
          <w:p w14:paraId="3C849054" w14:textId="77777777" w:rsidR="00A67549" w:rsidRPr="00EF517D" w:rsidRDefault="00A67549" w:rsidP="00977A7A"/>
        </w:tc>
        <w:tc>
          <w:tcPr>
            <w:tcW w:w="553" w:type="pct"/>
          </w:tcPr>
          <w:p w14:paraId="44A1B9B0" w14:textId="77777777" w:rsidR="00A67549" w:rsidRPr="00EF517D" w:rsidRDefault="00A67549" w:rsidP="00977A7A"/>
        </w:tc>
      </w:tr>
    </w:tbl>
    <w:p w14:paraId="244760BD" w14:textId="3A32AB8E" w:rsidR="00A67549" w:rsidRDefault="00A67549" w:rsidP="00A67549">
      <w:pPr>
        <w:rPr>
          <w:lang w:val="x-none" w:eastAsia="x-non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13"/>
        <w:gridCol w:w="679"/>
        <w:gridCol w:w="679"/>
        <w:gridCol w:w="1223"/>
      </w:tblGrid>
      <w:tr w:rsidR="001F3DED" w:rsidRPr="00EF517D" w14:paraId="3130C1F0" w14:textId="77777777" w:rsidTr="001F3DED">
        <w:tc>
          <w:tcPr>
            <w:tcW w:w="3734" w:type="pct"/>
            <w:shd w:val="clear" w:color="auto" w:fill="495965" w:themeFill="text1"/>
          </w:tcPr>
          <w:p w14:paraId="2340F82A" w14:textId="6810B472" w:rsidR="001F3DED" w:rsidRPr="001F3DED" w:rsidRDefault="001F3DED" w:rsidP="001F3DED">
            <w:pPr>
              <w:rPr>
                <w:b/>
                <w:bCs/>
              </w:rPr>
            </w:pPr>
            <w:r w:rsidRPr="001F3DED">
              <w:rPr>
                <w:b/>
                <w:bCs/>
                <w:color w:val="FFFFFF" w:themeColor="background1"/>
                <w:sz w:val="22"/>
                <w:szCs w:val="20"/>
              </w:rPr>
              <w:t>Perf</w:t>
            </w:r>
            <w:r>
              <w:rPr>
                <w:b/>
                <w:bCs/>
                <w:color w:val="FFFFFF" w:themeColor="background1"/>
                <w:sz w:val="22"/>
                <w:szCs w:val="20"/>
              </w:rPr>
              <w:t>ormance</w:t>
            </w:r>
            <w:r w:rsidRPr="001F3DED">
              <w:rPr>
                <w:b/>
                <w:bCs/>
                <w:color w:val="FFFFFF" w:themeColor="background1"/>
                <w:sz w:val="22"/>
                <w:szCs w:val="20"/>
              </w:rPr>
              <w:t xml:space="preserve"> of clinical skill</w:t>
            </w:r>
          </w:p>
        </w:tc>
        <w:tc>
          <w:tcPr>
            <w:tcW w:w="333" w:type="pct"/>
            <w:shd w:val="clear" w:color="auto" w:fill="495965" w:themeFill="text1"/>
          </w:tcPr>
          <w:p w14:paraId="0E7D1876" w14:textId="5A063992" w:rsidR="001F3DED" w:rsidRPr="00EF517D" w:rsidRDefault="001F3DED" w:rsidP="001F3DED">
            <w:r w:rsidRPr="00A67549"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333" w:type="pct"/>
            <w:shd w:val="clear" w:color="auto" w:fill="495965" w:themeFill="text1"/>
          </w:tcPr>
          <w:p w14:paraId="702018FE" w14:textId="3BDB7F9D" w:rsidR="001F3DED" w:rsidRPr="00EF517D" w:rsidRDefault="001F3DED" w:rsidP="001F3DED">
            <w:r w:rsidRPr="00A67549">
              <w:rPr>
                <w:b/>
                <w:color w:val="FFFFFF" w:themeColor="background1"/>
                <w:sz w:val="22"/>
              </w:rPr>
              <w:t>NA</w:t>
            </w:r>
          </w:p>
        </w:tc>
        <w:tc>
          <w:tcPr>
            <w:tcW w:w="600" w:type="pct"/>
            <w:shd w:val="clear" w:color="auto" w:fill="495965" w:themeFill="text1"/>
          </w:tcPr>
          <w:p w14:paraId="1A6BB5F9" w14:textId="6EBB8140" w:rsidR="001F3DED" w:rsidRPr="00EF517D" w:rsidRDefault="001F3DED" w:rsidP="001F3DED">
            <w:proofErr w:type="gramStart"/>
            <w:r w:rsidRPr="00A67549">
              <w:rPr>
                <w:b/>
                <w:color w:val="FFFFFF" w:themeColor="background1"/>
                <w:sz w:val="22"/>
              </w:rPr>
              <w:t>Initial  (</w:t>
            </w:r>
            <w:proofErr w:type="gramEnd"/>
            <w:r w:rsidRPr="00A67549">
              <w:rPr>
                <w:b/>
                <w:color w:val="FFFFFF" w:themeColor="background1"/>
                <w:sz w:val="22"/>
              </w:rPr>
              <w:t>x2)</w:t>
            </w:r>
          </w:p>
        </w:tc>
      </w:tr>
      <w:tr w:rsidR="00A67549" w:rsidRPr="00EF517D" w14:paraId="78DC2ADC" w14:textId="77777777" w:rsidTr="00A67549">
        <w:tc>
          <w:tcPr>
            <w:tcW w:w="3734" w:type="pct"/>
            <w:shd w:val="clear" w:color="auto" w:fill="auto"/>
          </w:tcPr>
          <w:p w14:paraId="25061BD5" w14:textId="77777777" w:rsidR="00A67549" w:rsidRPr="001F3DED" w:rsidRDefault="00A67549" w:rsidP="008634C9">
            <w:pPr>
              <w:spacing w:after="0"/>
              <w:rPr>
                <w:b/>
                <w:bCs/>
                <w:sz w:val="22"/>
                <w:szCs w:val="20"/>
              </w:rPr>
            </w:pPr>
            <w:r w:rsidRPr="001F3DED">
              <w:rPr>
                <w:b/>
                <w:bCs/>
                <w:sz w:val="22"/>
                <w:szCs w:val="20"/>
              </w:rPr>
              <w:t>Can demonstrate correct procedure for administration of intradermal SWI:</w:t>
            </w:r>
          </w:p>
          <w:p w14:paraId="76668335" w14:textId="78A07E9F" w:rsidR="00A67549" w:rsidRPr="001F3DED" w:rsidRDefault="00A67549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 xml:space="preserve">Draw up 0.3 ml of sterile water into each of </w:t>
            </w:r>
            <w:r w:rsidR="00194BF5">
              <w:rPr>
                <w:sz w:val="22"/>
                <w:szCs w:val="20"/>
              </w:rPr>
              <w:t xml:space="preserve">the </w:t>
            </w:r>
            <w:r w:rsidRPr="001F3DED">
              <w:rPr>
                <w:sz w:val="22"/>
                <w:szCs w:val="20"/>
              </w:rPr>
              <w:t>four (4) syringes.</w:t>
            </w:r>
          </w:p>
          <w:p w14:paraId="6D245FBC" w14:textId="77777777" w:rsidR="00A67549" w:rsidRPr="001F3DED" w:rsidRDefault="00A67549" w:rsidP="00A6754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Ideally, two (2) clinicians should be available to administer the injections simultaneously as this will minimise the duration of discomfort.</w:t>
            </w:r>
          </w:p>
          <w:p w14:paraId="005D49B3" w14:textId="314E39E9" w:rsidR="00A67549" w:rsidRPr="001F3DED" w:rsidRDefault="00A67549" w:rsidP="00A6754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 xml:space="preserve">Position </w:t>
            </w:r>
            <w:r w:rsidR="00194BF5">
              <w:rPr>
                <w:sz w:val="22"/>
                <w:szCs w:val="20"/>
              </w:rPr>
              <w:t xml:space="preserve">the woman </w:t>
            </w:r>
            <w:r w:rsidRPr="001F3DED">
              <w:rPr>
                <w:sz w:val="22"/>
                <w:szCs w:val="20"/>
              </w:rPr>
              <w:t>in a position which is comfortable for her but provides easy access to the sacral region.</w:t>
            </w:r>
          </w:p>
          <w:p w14:paraId="154A906B" w14:textId="66E58BCA" w:rsidR="00A67549" w:rsidRPr="008634C9" w:rsidRDefault="00A67549" w:rsidP="008634C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 xml:space="preserve">Identify </w:t>
            </w:r>
            <w:r w:rsidR="00194BF5">
              <w:rPr>
                <w:sz w:val="22"/>
                <w:szCs w:val="20"/>
              </w:rPr>
              <w:t xml:space="preserve">and mark with a pen, </w:t>
            </w:r>
            <w:r w:rsidRPr="001F3DED">
              <w:rPr>
                <w:sz w:val="22"/>
                <w:szCs w:val="20"/>
              </w:rPr>
              <w:t>the four (4) anatomical landmarks on the woman’s lower back as follows:</w:t>
            </w:r>
            <w:r w:rsidR="001405A6">
              <w:rPr>
                <w:noProof/>
              </w:rPr>
              <w:t xml:space="preserve"> </w:t>
            </w:r>
          </w:p>
          <w:p w14:paraId="682007C5" w14:textId="77777777" w:rsidR="008634C9" w:rsidRDefault="008634C9" w:rsidP="008634C9">
            <w:pPr>
              <w:spacing w:after="0"/>
              <w:rPr>
                <w:sz w:val="22"/>
                <w:szCs w:val="20"/>
              </w:rPr>
            </w:pPr>
          </w:p>
          <w:p w14:paraId="732A032F" w14:textId="77777777" w:rsidR="0023092A" w:rsidRDefault="008634C9" w:rsidP="0023092A">
            <w:pPr>
              <w:spacing w:after="0"/>
              <w:jc w:val="center"/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379E61" wp14:editId="4014AB51">
                  <wp:extent cx="1905731" cy="11334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74" cy="121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297BA5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1C3B0FEA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091A352E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60FB94B0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1CDBBCBB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2A3A841F" w14:textId="77777777" w:rsidR="00CC5EE7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  <w:p w14:paraId="742AA620" w14:textId="34E40257" w:rsidR="00CC5EE7" w:rsidRPr="008634C9" w:rsidRDefault="00CC5EE7" w:rsidP="0023092A">
            <w:pPr>
              <w:spacing w:after="0"/>
              <w:jc w:val="center"/>
              <w:rPr>
                <w:sz w:val="22"/>
                <w:szCs w:val="20"/>
              </w:rPr>
            </w:pPr>
          </w:p>
        </w:tc>
        <w:tc>
          <w:tcPr>
            <w:tcW w:w="333" w:type="pct"/>
          </w:tcPr>
          <w:p w14:paraId="23341DA7" w14:textId="77777777" w:rsidR="00A67549" w:rsidRPr="00EF517D" w:rsidRDefault="00A67549" w:rsidP="00977A7A"/>
        </w:tc>
        <w:tc>
          <w:tcPr>
            <w:tcW w:w="333" w:type="pct"/>
          </w:tcPr>
          <w:p w14:paraId="2162453E" w14:textId="77777777" w:rsidR="00A67549" w:rsidRPr="00EF517D" w:rsidRDefault="00A67549" w:rsidP="00977A7A"/>
        </w:tc>
        <w:tc>
          <w:tcPr>
            <w:tcW w:w="600" w:type="pct"/>
          </w:tcPr>
          <w:p w14:paraId="5207307E" w14:textId="77777777" w:rsidR="00A67549" w:rsidRPr="00EF517D" w:rsidRDefault="00A67549" w:rsidP="00977A7A"/>
        </w:tc>
      </w:tr>
      <w:tr w:rsidR="008634C9" w:rsidRPr="00EF517D" w14:paraId="4AE2F35D" w14:textId="77777777" w:rsidTr="008634C9">
        <w:tc>
          <w:tcPr>
            <w:tcW w:w="3734" w:type="pct"/>
            <w:shd w:val="clear" w:color="auto" w:fill="495965" w:themeFill="text1"/>
          </w:tcPr>
          <w:p w14:paraId="146F9355" w14:textId="77777777" w:rsidR="008634C9" w:rsidRDefault="008634C9" w:rsidP="008634C9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33" w:type="pct"/>
            <w:shd w:val="clear" w:color="auto" w:fill="495965" w:themeFill="text1"/>
          </w:tcPr>
          <w:p w14:paraId="1773E73E" w14:textId="0D4705A6" w:rsidR="008634C9" w:rsidRPr="00EF517D" w:rsidRDefault="008634C9" w:rsidP="008634C9">
            <w:r w:rsidRPr="00A67549"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333" w:type="pct"/>
            <w:shd w:val="clear" w:color="auto" w:fill="495965" w:themeFill="text1"/>
          </w:tcPr>
          <w:p w14:paraId="547AF450" w14:textId="78B072DD" w:rsidR="008634C9" w:rsidRPr="00EF517D" w:rsidRDefault="008634C9" w:rsidP="008634C9">
            <w:r w:rsidRPr="00A67549">
              <w:rPr>
                <w:b/>
                <w:color w:val="FFFFFF" w:themeColor="background1"/>
                <w:sz w:val="22"/>
              </w:rPr>
              <w:t>NA</w:t>
            </w:r>
          </w:p>
        </w:tc>
        <w:tc>
          <w:tcPr>
            <w:tcW w:w="600" w:type="pct"/>
            <w:shd w:val="clear" w:color="auto" w:fill="495965" w:themeFill="text1"/>
          </w:tcPr>
          <w:p w14:paraId="0BFB8326" w14:textId="24338604" w:rsidR="008634C9" w:rsidRPr="00EF517D" w:rsidRDefault="008634C9" w:rsidP="008634C9">
            <w:proofErr w:type="gramStart"/>
            <w:r w:rsidRPr="00A67549">
              <w:rPr>
                <w:b/>
                <w:color w:val="FFFFFF" w:themeColor="background1"/>
                <w:sz w:val="22"/>
              </w:rPr>
              <w:t>Initial  (</w:t>
            </w:r>
            <w:proofErr w:type="gramEnd"/>
            <w:r w:rsidRPr="00A67549">
              <w:rPr>
                <w:b/>
                <w:color w:val="FFFFFF" w:themeColor="background1"/>
                <w:sz w:val="22"/>
              </w:rPr>
              <w:t>x2)</w:t>
            </w:r>
          </w:p>
        </w:tc>
      </w:tr>
      <w:tr w:rsidR="008634C9" w:rsidRPr="00EF517D" w14:paraId="2D4A73A0" w14:textId="77777777" w:rsidTr="00A67549">
        <w:tc>
          <w:tcPr>
            <w:tcW w:w="3734" w:type="pct"/>
            <w:shd w:val="clear" w:color="auto" w:fill="auto"/>
          </w:tcPr>
          <w:p w14:paraId="6C41952F" w14:textId="77777777" w:rsidR="008634C9" w:rsidRPr="001F3DED" w:rsidRDefault="008634C9" w:rsidP="008634C9">
            <w:pPr>
              <w:pStyle w:val="ListParagraph"/>
              <w:numPr>
                <w:ilvl w:val="0"/>
                <w:numId w:val="13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 xml:space="preserve">Over each posterior superior iliac spine, 3cm below and 1cm medial to the posterior iliac spine or on the four points of an inverted </w:t>
            </w:r>
            <w:proofErr w:type="spellStart"/>
            <w:r w:rsidRPr="001F3DED">
              <w:rPr>
                <w:sz w:val="22"/>
                <w:szCs w:val="20"/>
              </w:rPr>
              <w:t>trapezpoid</w:t>
            </w:r>
            <w:proofErr w:type="spellEnd"/>
            <w:r w:rsidRPr="001F3DED">
              <w:rPr>
                <w:sz w:val="22"/>
                <w:szCs w:val="20"/>
              </w:rPr>
              <w:t xml:space="preserve"> shape on the woman’s sacrum.</w:t>
            </w:r>
          </w:p>
          <w:p w14:paraId="2B051A12" w14:textId="77777777" w:rsidR="008634C9" w:rsidRPr="001F3DED" w:rsidRDefault="008634C9" w:rsidP="008634C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Cleanse injection sites with an alcohol swab to reduce chance of infection.</w:t>
            </w:r>
          </w:p>
          <w:p w14:paraId="7DC5F0E3" w14:textId="5ED86F76" w:rsidR="008634C9" w:rsidRPr="001F3DED" w:rsidRDefault="008634C9" w:rsidP="008634C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With a contraction the two clinicians use one (1) syringe each to simultaneously inject 0.1ml – 0.</w:t>
            </w:r>
            <w:r w:rsidR="00194BF5">
              <w:rPr>
                <w:sz w:val="22"/>
                <w:szCs w:val="20"/>
              </w:rPr>
              <w:t>3</w:t>
            </w:r>
            <w:r w:rsidRPr="001F3DED">
              <w:rPr>
                <w:sz w:val="22"/>
                <w:szCs w:val="20"/>
              </w:rPr>
              <w:t xml:space="preserve"> ml of sterile water intradermally at two (2) of the four (4) injection points. The injection should raise a visible ‘bleb’ under the skin (at least 0.5cm diameter). Rapidly inject 0.1- 0.3 ml of</w:t>
            </w:r>
            <w:r w:rsidR="00194BF5">
              <w:rPr>
                <w:sz w:val="22"/>
                <w:szCs w:val="20"/>
              </w:rPr>
              <w:t xml:space="preserve"> sterile</w:t>
            </w:r>
            <w:r w:rsidRPr="001F3DED">
              <w:rPr>
                <w:sz w:val="22"/>
                <w:szCs w:val="20"/>
              </w:rPr>
              <w:t xml:space="preserve"> water intradermally at each site. Two clinicians complete two injections simultaneously then inject the other two sites simultaneously</w:t>
            </w:r>
            <w:r w:rsidR="00194BF5">
              <w:rPr>
                <w:sz w:val="22"/>
                <w:szCs w:val="20"/>
              </w:rPr>
              <w:t xml:space="preserve"> using the 2 additional syringes</w:t>
            </w:r>
            <w:r w:rsidRPr="001F3DED">
              <w:rPr>
                <w:sz w:val="22"/>
                <w:szCs w:val="20"/>
              </w:rPr>
              <w:t>.</w:t>
            </w:r>
          </w:p>
          <w:p w14:paraId="68F36FDD" w14:textId="3507DAE0" w:rsidR="008634C9" w:rsidRDefault="008634C9" w:rsidP="008634C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 xml:space="preserve">Leave the area alone! the sting is the thing. Avoid touching, rubbing, </w:t>
            </w:r>
            <w:r w:rsidR="00761BE9">
              <w:rPr>
                <w:sz w:val="22"/>
                <w:szCs w:val="20"/>
              </w:rPr>
              <w:t xml:space="preserve">heat packs, </w:t>
            </w:r>
            <w:r w:rsidRPr="001F3DED">
              <w:rPr>
                <w:sz w:val="22"/>
                <w:szCs w:val="20"/>
              </w:rPr>
              <w:t>massaging or any other counter pressure to the injection sites for 30 min following procedure as this may reduce the effect.</w:t>
            </w:r>
          </w:p>
          <w:p w14:paraId="35094C95" w14:textId="34331637" w:rsidR="008146FC" w:rsidRPr="008146FC" w:rsidRDefault="00761BE9" w:rsidP="008146FC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The use of </w:t>
            </w:r>
            <w:r w:rsidR="00B21721">
              <w:rPr>
                <w:sz w:val="22"/>
                <w:szCs w:val="20"/>
              </w:rPr>
              <w:t xml:space="preserve">the </w:t>
            </w:r>
            <w:r>
              <w:rPr>
                <w:sz w:val="22"/>
                <w:szCs w:val="20"/>
              </w:rPr>
              <w:t>shower</w:t>
            </w:r>
            <w:r w:rsidR="00B21721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 xml:space="preserve">and water emersion can reduce the length of analgesic effect. </w:t>
            </w:r>
            <w:proofErr w:type="gramStart"/>
            <w:r>
              <w:rPr>
                <w:sz w:val="22"/>
                <w:szCs w:val="20"/>
              </w:rPr>
              <w:t>However</w:t>
            </w:r>
            <w:proofErr w:type="gramEnd"/>
            <w:r>
              <w:rPr>
                <w:sz w:val="22"/>
                <w:szCs w:val="20"/>
              </w:rPr>
              <w:t xml:space="preserve"> this does not impact the </w:t>
            </w:r>
            <w:proofErr w:type="spellStart"/>
            <w:r>
              <w:rPr>
                <w:sz w:val="22"/>
                <w:szCs w:val="20"/>
              </w:rPr>
              <w:t>womans</w:t>
            </w:r>
            <w:proofErr w:type="spellEnd"/>
            <w:r>
              <w:rPr>
                <w:sz w:val="22"/>
                <w:szCs w:val="20"/>
              </w:rPr>
              <w:t xml:space="preserve"> ability to waterbirth, should she choose.</w:t>
            </w:r>
          </w:p>
          <w:p w14:paraId="5E1756BD" w14:textId="77777777" w:rsidR="008634C9" w:rsidRPr="001F3DED" w:rsidRDefault="008634C9" w:rsidP="008634C9">
            <w:pPr>
              <w:pStyle w:val="ListParagraph"/>
              <w:numPr>
                <w:ilvl w:val="0"/>
                <w:numId w:val="12"/>
              </w:numPr>
              <w:spacing w:after="0"/>
              <w:ind w:left="323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Discard sharps.</w:t>
            </w:r>
          </w:p>
          <w:p w14:paraId="62CDCEC1" w14:textId="3A791A29" w:rsidR="008634C9" w:rsidRPr="001F3DED" w:rsidRDefault="008634C9" w:rsidP="008634C9">
            <w:pPr>
              <w:rPr>
                <w:b/>
                <w:bCs/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Document</w:t>
            </w:r>
            <w:r w:rsidR="00761BE9">
              <w:rPr>
                <w:sz w:val="22"/>
                <w:szCs w:val="20"/>
              </w:rPr>
              <w:t>s</w:t>
            </w:r>
            <w:r w:rsidRPr="001F3DED">
              <w:rPr>
                <w:sz w:val="22"/>
                <w:szCs w:val="20"/>
              </w:rPr>
              <w:t xml:space="preserve"> procedure in </w:t>
            </w:r>
            <w:r>
              <w:rPr>
                <w:sz w:val="22"/>
                <w:szCs w:val="20"/>
              </w:rPr>
              <w:t>woman’s clinical file.</w:t>
            </w:r>
          </w:p>
        </w:tc>
        <w:tc>
          <w:tcPr>
            <w:tcW w:w="333" w:type="pct"/>
          </w:tcPr>
          <w:p w14:paraId="0C81BE0C" w14:textId="77777777" w:rsidR="008634C9" w:rsidRPr="00EF517D" w:rsidRDefault="008634C9" w:rsidP="00977A7A"/>
        </w:tc>
        <w:tc>
          <w:tcPr>
            <w:tcW w:w="333" w:type="pct"/>
          </w:tcPr>
          <w:p w14:paraId="68649678" w14:textId="77777777" w:rsidR="008634C9" w:rsidRPr="00EF517D" w:rsidRDefault="008634C9" w:rsidP="00977A7A"/>
        </w:tc>
        <w:tc>
          <w:tcPr>
            <w:tcW w:w="600" w:type="pct"/>
          </w:tcPr>
          <w:p w14:paraId="75ED57B3" w14:textId="77777777" w:rsidR="008634C9" w:rsidRPr="00EF517D" w:rsidRDefault="008634C9" w:rsidP="00977A7A"/>
        </w:tc>
      </w:tr>
    </w:tbl>
    <w:p w14:paraId="44EC3E07" w14:textId="77777777" w:rsidR="00A67549" w:rsidRPr="00A67549" w:rsidRDefault="00A67549" w:rsidP="00A67549">
      <w:pPr>
        <w:rPr>
          <w:lang w:val="x-none" w:eastAsia="x-non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13"/>
        <w:gridCol w:w="679"/>
        <w:gridCol w:w="679"/>
        <w:gridCol w:w="1223"/>
      </w:tblGrid>
      <w:tr w:rsidR="001F3DED" w:rsidRPr="00EF517D" w14:paraId="6E394E19" w14:textId="77777777" w:rsidTr="00977A7A">
        <w:tc>
          <w:tcPr>
            <w:tcW w:w="3734" w:type="pct"/>
            <w:shd w:val="clear" w:color="auto" w:fill="495965" w:themeFill="text1"/>
          </w:tcPr>
          <w:p w14:paraId="2EE544EE" w14:textId="575FD7F2" w:rsidR="001F3DED" w:rsidRPr="001F3DED" w:rsidRDefault="001F3DED" w:rsidP="00977A7A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sz w:val="22"/>
                <w:szCs w:val="20"/>
              </w:rPr>
              <w:t>Professional responsibilities</w:t>
            </w:r>
          </w:p>
        </w:tc>
        <w:tc>
          <w:tcPr>
            <w:tcW w:w="333" w:type="pct"/>
            <w:shd w:val="clear" w:color="auto" w:fill="495965" w:themeFill="text1"/>
          </w:tcPr>
          <w:p w14:paraId="2C921B14" w14:textId="77777777" w:rsidR="001F3DED" w:rsidRPr="00EF517D" w:rsidRDefault="001F3DED" w:rsidP="00977A7A">
            <w:r w:rsidRPr="00A67549"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333" w:type="pct"/>
            <w:shd w:val="clear" w:color="auto" w:fill="495965" w:themeFill="text1"/>
          </w:tcPr>
          <w:p w14:paraId="7C25A614" w14:textId="77777777" w:rsidR="001F3DED" w:rsidRPr="00EF517D" w:rsidRDefault="001F3DED" w:rsidP="00977A7A">
            <w:r w:rsidRPr="00A67549">
              <w:rPr>
                <w:b/>
                <w:color w:val="FFFFFF" w:themeColor="background1"/>
                <w:sz w:val="22"/>
              </w:rPr>
              <w:t>NA</w:t>
            </w:r>
          </w:p>
        </w:tc>
        <w:tc>
          <w:tcPr>
            <w:tcW w:w="600" w:type="pct"/>
            <w:shd w:val="clear" w:color="auto" w:fill="495965" w:themeFill="text1"/>
          </w:tcPr>
          <w:p w14:paraId="4B6148F9" w14:textId="77777777" w:rsidR="001F3DED" w:rsidRPr="00EF517D" w:rsidRDefault="001F3DED" w:rsidP="00977A7A">
            <w:proofErr w:type="gramStart"/>
            <w:r w:rsidRPr="00A67549">
              <w:rPr>
                <w:b/>
                <w:color w:val="FFFFFF" w:themeColor="background1"/>
                <w:sz w:val="22"/>
              </w:rPr>
              <w:t>Initial  (</w:t>
            </w:r>
            <w:proofErr w:type="gramEnd"/>
            <w:r w:rsidRPr="00A67549">
              <w:rPr>
                <w:b/>
                <w:color w:val="FFFFFF" w:themeColor="background1"/>
                <w:sz w:val="22"/>
              </w:rPr>
              <w:t>x2)</w:t>
            </w:r>
          </w:p>
        </w:tc>
      </w:tr>
      <w:tr w:rsidR="001F3DED" w:rsidRPr="00EF517D" w14:paraId="4AAEA5EF" w14:textId="77777777" w:rsidTr="00977A7A">
        <w:tc>
          <w:tcPr>
            <w:tcW w:w="3734" w:type="pct"/>
            <w:shd w:val="clear" w:color="auto" w:fill="auto"/>
          </w:tcPr>
          <w:p w14:paraId="6D0B9BE3" w14:textId="77777777" w:rsidR="001F3DED" w:rsidRPr="001F3DED" w:rsidRDefault="001F3DED" w:rsidP="008634C9">
            <w:pPr>
              <w:spacing w:after="0"/>
              <w:rPr>
                <w:b/>
                <w:bCs/>
                <w:sz w:val="22"/>
                <w:szCs w:val="20"/>
              </w:rPr>
            </w:pPr>
            <w:r w:rsidRPr="001F3DED">
              <w:rPr>
                <w:b/>
                <w:bCs/>
                <w:sz w:val="22"/>
                <w:szCs w:val="20"/>
              </w:rPr>
              <w:t xml:space="preserve">Demonstrates application of the standards, </w:t>
            </w:r>
            <w:proofErr w:type="gramStart"/>
            <w:r w:rsidRPr="001F3DED">
              <w:rPr>
                <w:b/>
                <w:bCs/>
                <w:sz w:val="22"/>
                <w:szCs w:val="20"/>
              </w:rPr>
              <w:t>codes</w:t>
            </w:r>
            <w:proofErr w:type="gramEnd"/>
            <w:r w:rsidRPr="001F3DED">
              <w:rPr>
                <w:b/>
                <w:bCs/>
                <w:sz w:val="22"/>
                <w:szCs w:val="20"/>
              </w:rPr>
              <w:t xml:space="preserve"> and guidelines:</w:t>
            </w:r>
          </w:p>
          <w:p w14:paraId="7D939C0B" w14:textId="22D654E6" w:rsidR="001405A6" w:rsidRDefault="001405A6" w:rsidP="001F3DED">
            <w:pPr>
              <w:pStyle w:val="ListParagraph"/>
              <w:numPr>
                <w:ilvl w:val="0"/>
                <w:numId w:val="14"/>
              </w:numPr>
              <w:spacing w:after="0"/>
              <w:ind w:left="466"/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Principles and practice of hand hygiene</w:t>
            </w:r>
          </w:p>
          <w:p w14:paraId="71684DBF" w14:textId="6AF61514" w:rsidR="001F3DED" w:rsidRPr="001F3DED" w:rsidRDefault="001F3DED" w:rsidP="001F3DED">
            <w:pPr>
              <w:pStyle w:val="ListParagraph"/>
              <w:numPr>
                <w:ilvl w:val="0"/>
                <w:numId w:val="14"/>
              </w:numPr>
              <w:spacing w:after="0"/>
              <w:ind w:left="466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NMBA Midwife Standards for Practice (2018)</w:t>
            </w:r>
          </w:p>
          <w:p w14:paraId="497B8302" w14:textId="77777777" w:rsidR="001F3DED" w:rsidRPr="001F3DED" w:rsidRDefault="001F3DED" w:rsidP="001F3DED">
            <w:pPr>
              <w:pStyle w:val="ListParagraph"/>
              <w:numPr>
                <w:ilvl w:val="0"/>
                <w:numId w:val="14"/>
              </w:numPr>
              <w:spacing w:after="0"/>
              <w:ind w:left="466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NMBA Code of Conduct for Midwives (2018)</w:t>
            </w:r>
          </w:p>
          <w:p w14:paraId="225DCFDA" w14:textId="77777777" w:rsidR="001F3DED" w:rsidRPr="001F3DED" w:rsidRDefault="001F3DED" w:rsidP="001F3DED">
            <w:pPr>
              <w:pStyle w:val="ListParagraph"/>
              <w:numPr>
                <w:ilvl w:val="0"/>
                <w:numId w:val="14"/>
              </w:numPr>
              <w:spacing w:after="0"/>
              <w:ind w:left="466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Relevant hospital guidelines and policies, including:</w:t>
            </w:r>
          </w:p>
          <w:p w14:paraId="03FB95CC" w14:textId="77777777" w:rsidR="001F3DED" w:rsidRPr="001F3DED" w:rsidRDefault="001F3DED" w:rsidP="001F3DED">
            <w:pPr>
              <w:pStyle w:val="ListParagraph"/>
              <w:numPr>
                <w:ilvl w:val="1"/>
                <w:numId w:val="14"/>
              </w:numPr>
              <w:spacing w:after="0"/>
              <w:ind w:left="892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Consent</w:t>
            </w:r>
          </w:p>
          <w:p w14:paraId="0B2557F4" w14:textId="255AC7B2" w:rsidR="001F3DED" w:rsidRPr="001405A6" w:rsidRDefault="001F3DED" w:rsidP="001405A6">
            <w:pPr>
              <w:pStyle w:val="ListParagraph"/>
              <w:numPr>
                <w:ilvl w:val="1"/>
                <w:numId w:val="14"/>
              </w:numPr>
              <w:spacing w:after="0"/>
              <w:ind w:left="892"/>
              <w:rPr>
                <w:sz w:val="22"/>
                <w:szCs w:val="20"/>
              </w:rPr>
            </w:pPr>
            <w:r w:rsidRPr="001F3DED">
              <w:rPr>
                <w:sz w:val="22"/>
                <w:szCs w:val="20"/>
              </w:rPr>
              <w:t>Escalation of care</w:t>
            </w:r>
          </w:p>
        </w:tc>
        <w:tc>
          <w:tcPr>
            <w:tcW w:w="333" w:type="pct"/>
          </w:tcPr>
          <w:p w14:paraId="32ABD2D4" w14:textId="77777777" w:rsidR="001F3DED" w:rsidRPr="00EF517D" w:rsidRDefault="001F3DED" w:rsidP="00977A7A"/>
        </w:tc>
        <w:tc>
          <w:tcPr>
            <w:tcW w:w="333" w:type="pct"/>
          </w:tcPr>
          <w:p w14:paraId="04C3E8C9" w14:textId="77777777" w:rsidR="001F3DED" w:rsidRPr="00EF517D" w:rsidRDefault="001F3DED" w:rsidP="00977A7A"/>
        </w:tc>
        <w:tc>
          <w:tcPr>
            <w:tcW w:w="600" w:type="pct"/>
          </w:tcPr>
          <w:p w14:paraId="6AC60B5C" w14:textId="77777777" w:rsidR="001F3DED" w:rsidRPr="00EF517D" w:rsidRDefault="001F3DED" w:rsidP="00977A7A"/>
        </w:tc>
      </w:tr>
    </w:tbl>
    <w:p w14:paraId="224DC052" w14:textId="07C1B26F" w:rsidR="001405A6" w:rsidRDefault="001405A6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29"/>
        <w:gridCol w:w="4394"/>
        <w:gridCol w:w="4671"/>
      </w:tblGrid>
      <w:tr w:rsidR="001405A6" w:rsidRPr="00EF517D" w14:paraId="33DACB4F" w14:textId="77777777" w:rsidTr="001405A6">
        <w:tc>
          <w:tcPr>
            <w:tcW w:w="5000" w:type="pct"/>
            <w:gridSpan w:val="3"/>
            <w:shd w:val="clear" w:color="auto" w:fill="auto"/>
          </w:tcPr>
          <w:p w14:paraId="647D2F71" w14:textId="3BC92445" w:rsidR="001405A6" w:rsidRDefault="001405A6" w:rsidP="00977A7A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68E1329" w14:textId="77777777" w:rsidR="00217F68" w:rsidRDefault="00217F68" w:rsidP="00977A7A"/>
          <w:p w14:paraId="494ACAD6" w14:textId="77777777" w:rsidR="008634C9" w:rsidRDefault="008634C9" w:rsidP="00977A7A"/>
          <w:p w14:paraId="65ACDE58" w14:textId="55545838" w:rsidR="008634C9" w:rsidRPr="00EF517D" w:rsidRDefault="008634C9" w:rsidP="00977A7A"/>
        </w:tc>
      </w:tr>
      <w:tr w:rsidR="001405A6" w:rsidRPr="00EF517D" w14:paraId="4088373A" w14:textId="77777777" w:rsidTr="001405A6">
        <w:tc>
          <w:tcPr>
            <w:tcW w:w="554" w:type="pct"/>
            <w:shd w:val="clear" w:color="auto" w:fill="auto"/>
          </w:tcPr>
          <w:p w14:paraId="5038A64E" w14:textId="219F8C45" w:rsidR="001405A6" w:rsidRPr="001F3DED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Midwife:</w:t>
            </w:r>
          </w:p>
        </w:tc>
        <w:tc>
          <w:tcPr>
            <w:tcW w:w="2155" w:type="pct"/>
          </w:tcPr>
          <w:p w14:paraId="2850DC26" w14:textId="53735DA4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91" w:type="pct"/>
          </w:tcPr>
          <w:p w14:paraId="2C0E6D6A" w14:textId="57A5BD7A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Signature:</w:t>
            </w:r>
          </w:p>
        </w:tc>
      </w:tr>
      <w:tr w:rsidR="001405A6" w:rsidRPr="00EF517D" w14:paraId="5CB5E997" w14:textId="77777777" w:rsidTr="001405A6">
        <w:tc>
          <w:tcPr>
            <w:tcW w:w="554" w:type="pct"/>
            <w:shd w:val="clear" w:color="auto" w:fill="auto"/>
          </w:tcPr>
          <w:p w14:paraId="25294416" w14:textId="00D5039E" w:rsidR="001405A6" w:rsidRPr="001F3DED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Second Midwife:</w:t>
            </w:r>
          </w:p>
        </w:tc>
        <w:tc>
          <w:tcPr>
            <w:tcW w:w="2155" w:type="pct"/>
          </w:tcPr>
          <w:p w14:paraId="3B25CFCB" w14:textId="5A400261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91" w:type="pct"/>
          </w:tcPr>
          <w:p w14:paraId="2E6E68C4" w14:textId="678C2FF1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Signature:</w:t>
            </w:r>
          </w:p>
        </w:tc>
      </w:tr>
    </w:tbl>
    <w:p w14:paraId="1493225F" w14:textId="77777777" w:rsidR="00217F68" w:rsidRDefault="00CC5EE7" w:rsidP="00217F68">
      <w:pPr>
        <w:spacing w:after="0"/>
        <w:rPr>
          <w:sz w:val="20"/>
          <w:szCs w:val="18"/>
        </w:rPr>
      </w:pPr>
      <w:r w:rsidRPr="00217F68">
        <w:rPr>
          <w:sz w:val="20"/>
          <w:szCs w:val="18"/>
        </w:rPr>
        <w:t>This document can be made available in alternative formats on request.</w:t>
      </w:r>
    </w:p>
    <w:p w14:paraId="78B1CA17" w14:textId="19D5D7EB" w:rsidR="00024862" w:rsidRPr="00217F68" w:rsidRDefault="00CC5EE7" w:rsidP="00217F68">
      <w:pPr>
        <w:spacing w:after="0"/>
        <w:rPr>
          <w:sz w:val="20"/>
          <w:szCs w:val="18"/>
        </w:rPr>
      </w:pPr>
      <w:r w:rsidRPr="00217F68">
        <w:rPr>
          <w:sz w:val="20"/>
          <w:szCs w:val="18"/>
        </w:rPr>
        <w:t>© North Metropolitan Health Service 202</w:t>
      </w:r>
      <w:r w:rsidR="00217F68">
        <w:rPr>
          <w:sz w:val="20"/>
          <w:szCs w:val="18"/>
        </w:rPr>
        <w:t>3</w:t>
      </w:r>
    </w:p>
    <w:sectPr w:rsidR="00024862" w:rsidRPr="00217F68" w:rsidSect="00290871">
      <w:headerReference w:type="even" r:id="rId13"/>
      <w:headerReference w:type="default" r:id="rId14"/>
      <w:headerReference w:type="first" r:id="rId15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70" w14:textId="77777777" w:rsidR="002E3E37" w:rsidRDefault="002E3E37" w:rsidP="00613AB2">
      <w:r>
        <w:separator/>
      </w:r>
    </w:p>
  </w:endnote>
  <w:endnote w:type="continuationSeparator" w:id="0">
    <w:p w14:paraId="032DF4E2" w14:textId="77777777" w:rsidR="002E3E37" w:rsidRDefault="002E3E37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CA34" w14:textId="77777777" w:rsidR="002E3E37" w:rsidRDefault="002E3E37" w:rsidP="00613AB2">
      <w:r>
        <w:separator/>
      </w:r>
    </w:p>
  </w:footnote>
  <w:footnote w:type="continuationSeparator" w:id="0">
    <w:p w14:paraId="6FEF788F" w14:textId="77777777" w:rsidR="002E3E37" w:rsidRDefault="002E3E37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9"/>
  </w:num>
  <w:num w:numId="2" w16cid:durableId="1307852659">
    <w:abstractNumId w:val="5"/>
  </w:num>
  <w:num w:numId="3" w16cid:durableId="323557263">
    <w:abstractNumId w:val="4"/>
  </w:num>
  <w:num w:numId="4" w16cid:durableId="731537702">
    <w:abstractNumId w:val="1"/>
  </w:num>
  <w:num w:numId="5" w16cid:durableId="979917512">
    <w:abstractNumId w:val="3"/>
  </w:num>
  <w:num w:numId="6" w16cid:durableId="175460565">
    <w:abstractNumId w:val="10"/>
  </w:num>
  <w:num w:numId="7" w16cid:durableId="2010985848">
    <w:abstractNumId w:val="0"/>
  </w:num>
  <w:num w:numId="8" w16cid:durableId="2140998320">
    <w:abstractNumId w:val="7"/>
  </w:num>
  <w:num w:numId="9" w16cid:durableId="2322894">
    <w:abstractNumId w:val="6"/>
  </w:num>
  <w:num w:numId="10" w16cid:durableId="25640991">
    <w:abstractNumId w:val="12"/>
  </w:num>
  <w:num w:numId="11" w16cid:durableId="863249269">
    <w:abstractNumId w:val="2"/>
  </w:num>
  <w:num w:numId="12" w16cid:durableId="666515330">
    <w:abstractNumId w:val="11"/>
  </w:num>
  <w:num w:numId="13" w16cid:durableId="1113474897">
    <w:abstractNumId w:val="13"/>
  </w:num>
  <w:num w:numId="14" w16cid:durableId="165441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C7D1F"/>
    <w:rsid w:val="001F3DED"/>
    <w:rsid w:val="001F6030"/>
    <w:rsid w:val="001F68E9"/>
    <w:rsid w:val="00212147"/>
    <w:rsid w:val="00217F68"/>
    <w:rsid w:val="00220E8F"/>
    <w:rsid w:val="0023092A"/>
    <w:rsid w:val="00290871"/>
    <w:rsid w:val="002A54A2"/>
    <w:rsid w:val="002B1530"/>
    <w:rsid w:val="002C7D7D"/>
    <w:rsid w:val="002E3E37"/>
    <w:rsid w:val="002E5F5B"/>
    <w:rsid w:val="002E751D"/>
    <w:rsid w:val="00314C7C"/>
    <w:rsid w:val="00333649"/>
    <w:rsid w:val="00340CDB"/>
    <w:rsid w:val="00355004"/>
    <w:rsid w:val="003929E7"/>
    <w:rsid w:val="003A71C5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634C9"/>
    <w:rsid w:val="00881846"/>
    <w:rsid w:val="00882643"/>
    <w:rsid w:val="00897837"/>
    <w:rsid w:val="008B13EA"/>
    <w:rsid w:val="008C14AA"/>
    <w:rsid w:val="008F7FE4"/>
    <w:rsid w:val="0090330B"/>
    <w:rsid w:val="00916CF6"/>
    <w:rsid w:val="009268E4"/>
    <w:rsid w:val="00930DF8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91C4C"/>
    <w:rsid w:val="00AA1620"/>
    <w:rsid w:val="00AC7E60"/>
    <w:rsid w:val="00AF0C79"/>
    <w:rsid w:val="00B21721"/>
    <w:rsid w:val="00B21ED2"/>
    <w:rsid w:val="00B4214A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E40563"/>
    <w:rsid w:val="00E47483"/>
    <w:rsid w:val="00E54383"/>
    <w:rsid w:val="00E846EA"/>
    <w:rsid w:val="00EB0A2C"/>
    <w:rsid w:val="00EC02E2"/>
    <w:rsid w:val="00ED062B"/>
    <w:rsid w:val="00F201F2"/>
    <w:rsid w:val="00F442A0"/>
    <w:rsid w:val="00F47422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irns.health.qld.libguides.com/ld.php?content_id=1709466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Davies, Sam</cp:lastModifiedBy>
  <cp:revision>3</cp:revision>
  <dcterms:created xsi:type="dcterms:W3CDTF">2024-01-02T05:35:00Z</dcterms:created>
  <dcterms:modified xsi:type="dcterms:W3CDTF">2024-01-02T05:36:00Z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